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DE99" w14:textId="77777777" w:rsidR="00E37FAC" w:rsidRDefault="00E37FAC" w:rsidP="001A644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Археология, этнология және музеология кафедрасы</w:t>
      </w:r>
    </w:p>
    <w:p w14:paraId="48F48DA4" w14:textId="4E8C3695" w:rsidR="001A6442" w:rsidRPr="002E2B56" w:rsidRDefault="001A6442" w:rsidP="001A6442">
      <w:pPr>
        <w:spacing w:after="0" w:line="240" w:lineRule="auto"/>
        <w:jc w:val="center"/>
        <w:rPr>
          <w:rFonts w:ascii="Times New Roman" w:hAnsi="Times New Roman" w:cs="Times New Roman"/>
          <w:b/>
          <w:sz w:val="24"/>
          <w:szCs w:val="24"/>
          <w:lang w:val="kk-KZ"/>
        </w:rPr>
      </w:pPr>
      <w:r w:rsidRPr="002E2B56">
        <w:rPr>
          <w:rFonts w:ascii="Times New Roman" w:hAnsi="Times New Roman" w:cs="Times New Roman"/>
          <w:b/>
          <w:sz w:val="24"/>
          <w:szCs w:val="24"/>
          <w:lang w:val="kk-KZ"/>
        </w:rPr>
        <w:t>202</w:t>
      </w:r>
      <w:r w:rsidR="00AB20CD">
        <w:rPr>
          <w:rFonts w:ascii="Times New Roman" w:hAnsi="Times New Roman" w:cs="Times New Roman"/>
          <w:b/>
          <w:sz w:val="24"/>
          <w:szCs w:val="24"/>
          <w:lang w:val="kk-KZ"/>
        </w:rPr>
        <w:t>6</w:t>
      </w:r>
      <w:r w:rsidRPr="002E2B56">
        <w:rPr>
          <w:rFonts w:ascii="Times New Roman" w:hAnsi="Times New Roman" w:cs="Times New Roman"/>
          <w:b/>
          <w:sz w:val="24"/>
          <w:szCs w:val="24"/>
          <w:lang w:val="kk-KZ"/>
        </w:rPr>
        <w:t>-202</w:t>
      </w:r>
      <w:r w:rsidR="00AB20CD">
        <w:rPr>
          <w:rFonts w:ascii="Times New Roman" w:hAnsi="Times New Roman" w:cs="Times New Roman"/>
          <w:b/>
          <w:sz w:val="24"/>
          <w:szCs w:val="24"/>
          <w:lang w:val="kk-KZ"/>
        </w:rPr>
        <w:t>7</w:t>
      </w:r>
      <w:r w:rsidRPr="002E2B56">
        <w:rPr>
          <w:rFonts w:ascii="Times New Roman" w:hAnsi="Times New Roman" w:cs="Times New Roman"/>
          <w:b/>
          <w:sz w:val="24"/>
          <w:szCs w:val="24"/>
          <w:lang w:val="kk-KZ"/>
        </w:rPr>
        <w:t xml:space="preserve"> оқу жылының </w:t>
      </w:r>
      <w:r w:rsidR="00CC7043">
        <w:rPr>
          <w:rFonts w:ascii="Times New Roman" w:hAnsi="Times New Roman" w:cs="Times New Roman"/>
          <w:b/>
          <w:sz w:val="24"/>
          <w:szCs w:val="24"/>
          <w:lang w:val="kk-KZ"/>
        </w:rPr>
        <w:t>күз</w:t>
      </w:r>
      <w:r w:rsidRPr="002E2B56">
        <w:rPr>
          <w:rFonts w:ascii="Times New Roman" w:hAnsi="Times New Roman" w:cs="Times New Roman"/>
          <w:b/>
          <w:sz w:val="24"/>
          <w:szCs w:val="24"/>
          <w:lang w:val="kk-KZ"/>
        </w:rPr>
        <w:t>гі семестрі</w:t>
      </w:r>
    </w:p>
    <w:p w14:paraId="68EAA24B" w14:textId="77777777" w:rsidR="00E37FAC" w:rsidRDefault="00E37FAC" w:rsidP="001A6442">
      <w:pPr>
        <w:spacing w:after="0" w:line="240" w:lineRule="auto"/>
        <w:jc w:val="center"/>
        <w:rPr>
          <w:rFonts w:ascii="Times New Roman" w:hAnsi="Times New Roman" w:cs="Times New Roman"/>
          <w:b/>
          <w:sz w:val="24"/>
          <w:szCs w:val="24"/>
          <w:lang w:val="kk-KZ"/>
        </w:rPr>
      </w:pPr>
      <w:bookmarkStart w:id="0" w:name="_Hlk143556441"/>
    </w:p>
    <w:p w14:paraId="0C610FA9" w14:textId="77777777" w:rsidR="001A6442" w:rsidRPr="002E2B56" w:rsidRDefault="001A6442" w:rsidP="001A6442">
      <w:pPr>
        <w:spacing w:after="0" w:line="240" w:lineRule="auto"/>
        <w:jc w:val="center"/>
        <w:rPr>
          <w:rFonts w:ascii="Times New Roman" w:hAnsi="Times New Roman" w:cs="Times New Roman"/>
          <w:b/>
          <w:sz w:val="24"/>
          <w:szCs w:val="24"/>
          <w:lang w:val="kk-KZ"/>
        </w:rPr>
      </w:pPr>
      <w:r w:rsidRPr="002E2B56">
        <w:rPr>
          <w:rFonts w:ascii="Times New Roman" w:hAnsi="Times New Roman" w:cs="Times New Roman"/>
          <w:b/>
          <w:sz w:val="24"/>
          <w:szCs w:val="24"/>
          <w:lang w:val="kk-KZ"/>
        </w:rPr>
        <w:t xml:space="preserve">«7М02220 – Этнология және антропология»  </w:t>
      </w:r>
      <w:bookmarkEnd w:id="0"/>
      <w:r>
        <w:rPr>
          <w:rFonts w:ascii="Times New Roman" w:hAnsi="Times New Roman" w:cs="Times New Roman"/>
          <w:b/>
          <w:sz w:val="24"/>
          <w:szCs w:val="24"/>
          <w:lang w:val="kk-KZ"/>
        </w:rPr>
        <w:t>мамандығының</w:t>
      </w:r>
      <w:r w:rsidRPr="002E2B56">
        <w:rPr>
          <w:rFonts w:ascii="Times New Roman" w:hAnsi="Times New Roman" w:cs="Times New Roman"/>
          <w:b/>
          <w:sz w:val="24"/>
          <w:szCs w:val="24"/>
          <w:lang w:val="kk-KZ"/>
        </w:rPr>
        <w:t xml:space="preserve"> </w:t>
      </w:r>
    </w:p>
    <w:p w14:paraId="02A275E7" w14:textId="77777777" w:rsidR="001A6442" w:rsidRDefault="001A6442" w:rsidP="001A644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DA1793">
        <w:rPr>
          <w:rFonts w:ascii="Times New Roman" w:hAnsi="Times New Roman" w:cs="Times New Roman"/>
          <w:b/>
          <w:sz w:val="24"/>
          <w:szCs w:val="24"/>
          <w:lang w:val="kk-KZ"/>
        </w:rPr>
        <w:t>Қазақтардың отбасы мен некесінің тарихи антропологиясы</w:t>
      </w:r>
      <w:r>
        <w:rPr>
          <w:rFonts w:ascii="Times New Roman" w:hAnsi="Times New Roman" w:cs="Times New Roman"/>
          <w:b/>
          <w:sz w:val="24"/>
          <w:szCs w:val="24"/>
          <w:lang w:val="kk-KZ"/>
        </w:rPr>
        <w:t>» пәні бойынша</w:t>
      </w:r>
      <w:r w:rsidRPr="00DA1793">
        <w:rPr>
          <w:rFonts w:ascii="Times New Roman" w:hAnsi="Times New Roman" w:cs="Times New Roman"/>
          <w:b/>
          <w:sz w:val="24"/>
          <w:szCs w:val="24"/>
          <w:lang w:val="kk-KZ"/>
        </w:rPr>
        <w:t xml:space="preserve"> </w:t>
      </w:r>
    </w:p>
    <w:p w14:paraId="2D91D88A" w14:textId="77777777" w:rsidR="00B15F19" w:rsidRDefault="00B15F19" w:rsidP="001A6442">
      <w:pPr>
        <w:spacing w:after="0" w:line="240" w:lineRule="auto"/>
        <w:jc w:val="center"/>
        <w:rPr>
          <w:rFonts w:ascii="Times New Roman" w:hAnsi="Times New Roman" w:cs="Times New Roman"/>
          <w:b/>
          <w:sz w:val="24"/>
          <w:szCs w:val="24"/>
          <w:lang w:val="kk-KZ"/>
        </w:rPr>
      </w:pPr>
    </w:p>
    <w:p w14:paraId="4F2CF3C3" w14:textId="77777777" w:rsidR="001A6442" w:rsidRPr="002E2B56" w:rsidRDefault="001A6442" w:rsidP="001A6442">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ҚЫСҚАША ДӘРРІС МӘТІНІ</w:t>
      </w:r>
    </w:p>
    <w:p w14:paraId="0A905137" w14:textId="77777777" w:rsidR="001A6442" w:rsidRDefault="001A6442" w:rsidP="001A6442">
      <w:pPr>
        <w:spacing w:after="0" w:line="240" w:lineRule="auto"/>
        <w:jc w:val="center"/>
        <w:rPr>
          <w:rFonts w:ascii="Times New Roman" w:hAnsi="Times New Roman" w:cs="Times New Roman"/>
          <w:b/>
          <w:sz w:val="24"/>
          <w:szCs w:val="24"/>
          <w:lang w:val="kk-KZ"/>
        </w:rPr>
      </w:pPr>
    </w:p>
    <w:p w14:paraId="5D88687F" w14:textId="77777777" w:rsidR="00554F90" w:rsidRPr="00112DA0" w:rsidRDefault="008F638B" w:rsidP="00DC2E22">
      <w:pPr>
        <w:spacing w:after="0" w:line="240" w:lineRule="auto"/>
        <w:ind w:firstLine="708"/>
        <w:jc w:val="both"/>
        <w:rPr>
          <w:rFonts w:ascii="Times New Roman" w:hAnsi="Times New Roman" w:cs="Times New Roman"/>
          <w:b/>
          <w:sz w:val="24"/>
          <w:szCs w:val="24"/>
          <w:lang w:val="kk-KZ"/>
        </w:rPr>
      </w:pPr>
      <w:r w:rsidRPr="00112DA0">
        <w:rPr>
          <w:rFonts w:ascii="Times New Roman" w:hAnsi="Times New Roman" w:cs="Times New Roman"/>
          <w:b/>
          <w:sz w:val="24"/>
          <w:szCs w:val="24"/>
          <w:lang w:val="kk-KZ"/>
        </w:rPr>
        <w:t>1</w:t>
      </w:r>
      <w:r w:rsidR="00473FA1" w:rsidRPr="00112DA0">
        <w:rPr>
          <w:rFonts w:ascii="Times New Roman" w:hAnsi="Times New Roman" w:cs="Times New Roman"/>
          <w:b/>
          <w:sz w:val="24"/>
          <w:szCs w:val="24"/>
          <w:lang w:val="kk-KZ"/>
        </w:rPr>
        <w:t xml:space="preserve"> </w:t>
      </w:r>
      <w:r w:rsidR="00343C81">
        <w:rPr>
          <w:rFonts w:ascii="Times New Roman" w:hAnsi="Times New Roman" w:cs="Times New Roman"/>
          <w:b/>
          <w:sz w:val="24"/>
          <w:szCs w:val="24"/>
          <w:lang w:val="kk-KZ"/>
        </w:rPr>
        <w:t>дәріс</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 xml:space="preserve"> </w:t>
      </w:r>
      <w:r w:rsidRPr="00112DA0">
        <w:rPr>
          <w:rFonts w:ascii="Times New Roman" w:hAnsi="Times New Roman" w:cs="Times New Roman"/>
          <w:b/>
          <w:sz w:val="24"/>
          <w:szCs w:val="24"/>
          <w:lang w:val="kk-KZ"/>
        </w:rPr>
        <w:t>Пәннің мақсаты мен міндеттері</w:t>
      </w:r>
    </w:p>
    <w:p w14:paraId="551DAED8" w14:textId="77777777" w:rsidR="00343C81" w:rsidRDefault="00343C81" w:rsidP="00112DA0">
      <w:pPr>
        <w:spacing w:after="0" w:line="240" w:lineRule="auto"/>
        <w:jc w:val="both"/>
        <w:rPr>
          <w:rFonts w:ascii="Times New Roman" w:hAnsi="Times New Roman" w:cs="Times New Roman"/>
          <w:b/>
          <w:sz w:val="24"/>
          <w:szCs w:val="24"/>
          <w:lang w:val="kk-KZ"/>
        </w:rPr>
      </w:pPr>
    </w:p>
    <w:p w14:paraId="6EC98515"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Тақырыптың өзектілігі.</w:t>
      </w:r>
      <w:r w:rsidRPr="00112DA0">
        <w:rPr>
          <w:rFonts w:ascii="Times New Roman" w:hAnsi="Times New Roman" w:cs="Times New Roman"/>
          <w:sz w:val="24"/>
          <w:szCs w:val="24"/>
          <w:lang w:val="kk-KZ"/>
        </w:rPr>
        <w:t xml:space="preserve"> Отбасы мәселелерін зерттеу тек біздің еліміздің ғана емес, сондай-ақ, шет елдердің де этносоциологиялық зерттеу жұмыстарының маңызды міндеттерінің бірі болып отыр. Отбасы қоғамның алғашқы ұясы бола тұра, қоғамның өзі сияқты тарихи категория болып табылады. Отбасы әлеуметтік-экономикалық жағдайлардың әсерінен үлкен өзгерістерге ұшырады. Сонымен бірге, отбасы тек қоғамның дамуына байланысты өзгеріп қана қоймай, өзі де осы даму үрдісіне ықпал жасайды. Екінші жағынан, отбасын, оның құрылымының даму қарқынын және қазіргі кездегі жағдайын жан-жақты әрі терең зерттеу бір қатар жағдайлармен, ең алдымен, отбасының қоғам өміріндегі алатын рөлімен анықталады. Жеке алып қарайтын болсақ, отбасы тұрғындардың демографиялық өсуін, қайта өндіріс пен этномәдени дәстүрді ұрпақтан-ұрпаққа қалдыруды, жас буынды физикалық және рухани тәрбиелеуді қамтамсыз ете отырып, қоғамдық жүйенің толыққанды қызмет етуінің қажетті элементі болып қала береді. </w:t>
      </w:r>
    </w:p>
    <w:p w14:paraId="4403770E"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Сондықтан да, қоғамның берік, рухани және саналы тұрғыдан дені сау отбасын қалыптасыруда мүдделі болуы кездейсоқ емес. Бұл әлеуметтік қатынастарды жетілдіру және жан-жақты дамыған белсенді тұлғаны қалыптастыру, өзінің отбасын қоғамның ұясы сияқты нығайту, жаңа ұрпақты тәрбиелеу, әйелдердің тұрмыстық теңсіздігін жою қажеттіліктерінен туындап отыр. </w:t>
      </w:r>
    </w:p>
    <w:p w14:paraId="53FB3AD0"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Адам қоғамының даму үрдісіндегі отбасының орны мен рөлін анықтау көптеген ғылыми пәндер (этнология, әлеуметтану, демография, мәдениеттану, экономика, психология, педагогика, құқық және тағы басқалар) үшін өзекті мәселе болып табылатындығы белгілі. Этнографтардың қазіргі заманғы отбасылардың мәселелеріне деген қызығушылығы мынадай себептермен түсіндіріледі: біріншіден, отбасының құрылымында және оның қызмет жасауында әлі күнге дейін этникалық ерекшеліктердің сақталуы; екіншіден, отбасы қазіргі кезде де этносты қалыптастырудың маңызды микроұясы болып табылуы; үшіншіден, отбасында тұлға дүнйеге келіп, қалыптасуы, еңбек тәжірибесі мен этномәдени әдет-ғұрыптар ұрпақтан-ұрпаққа беріліп отыруы. </w:t>
      </w:r>
    </w:p>
    <w:p w14:paraId="680C1886"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Осыған байланысты отбасының құрылымы мен әлеуметтік құрамын, оның санының қарқындылығын, сондай-ақ, оның қызметтері мен мүшелерінің арасындағы өзара қарым-қатынастарын зерттеудің теориялық маңызымен қатар, тәжірибелік маңызы да жоғары. Бұл заңды құбылыс, себебі отбасы қоғамда және біздің күнделікті өмірімізде болып жатқан негізгі өзгерістерді тікелей немесе жанама түрде бейнелейді. </w:t>
      </w:r>
    </w:p>
    <w:p w14:paraId="3315BA27"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Зерттеліп отырған мәселенің маңыздылығы отбасы мен қоғамның арасындағы байланыстардың көпжақты сипатымен туындайды. 1995 жылдың 30 тамызынан күшіне енген Қазақстан Республикасының жаңа Конституциясында: «Неке мен отбасы, ана мен әке және бала мемлекеттің қорғауында болады. Балаларына қамқорлық жасау және оларды тәрбиелеу ата-ананың етене құқығы, әрі міндеті» деп кездейсоқ жазылмаған [1, 10 б.]. </w:t>
      </w:r>
    </w:p>
    <w:p w14:paraId="63932C1A"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тақырыпты терең зерттеу қажеттілігі отбасылық-некелік қарым-қатынастардың дамуының әлеуметтік индикаторлар жүйесінің қоғамдық дамуды ғылыми басқару, басқару нысанын тереңірек білу үшін қажетті көрсеткіштердің негізін қалау мүмкіндігінен туындайды. </w:t>
      </w:r>
    </w:p>
    <w:p w14:paraId="200FDBA8"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арқылы негізгі әлеуметтік және демографиялық үрдістер жүзеге асырылады. Осыған байланысты отбасы құрылымының, оның қызметтерінің, ауылды және қалалық </w:t>
      </w:r>
      <w:r w:rsidRPr="00112DA0">
        <w:rPr>
          <w:rFonts w:ascii="Times New Roman" w:hAnsi="Times New Roman" w:cs="Times New Roman"/>
          <w:sz w:val="24"/>
          <w:szCs w:val="24"/>
          <w:lang w:val="kk-KZ"/>
        </w:rPr>
        <w:lastRenderedPageBreak/>
        <w:t xml:space="preserve">ортада жаңа отбасын қалыптастыру үрдісінің өзгеруге беталысын зерттеудің маңызы арта түседі. </w:t>
      </w:r>
    </w:p>
    <w:p w14:paraId="1B6A7953" w14:textId="77777777"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өмірінің және әртүрлі буындардың қалыптасу кезеңінің кеңеюі буындар арасындағы өзара қарым-қатынас мәселесін маңызды мәселелердің қатарына қосты. Тұқым қалдырумен, отбасымен және ұрпақ тәрбиелеумен байланысты қаны бір туысқандық қарым-қатынастар буындар арасындағы өзара әрекеттің ежелгі және ең бір тұрақты, дәстүрлі түрлерінің қатарына жатқызылады. Олардың дамуының тарихи жолы отбасының өндірістік-экономикалық, әлеуметтік және әлеуметтік-психологиялық қызметтерімен байланысты. Әлеуметтік прогресс маңызын нығайтуға алғышарттар қалыптастырады. Ол, әсіресе, қазіргі заманғы отбасыларда олардың этникалық тегіне немесе олардың қайда орналасқандығында: қалалық немесе ауылды жерлерде орналасқандығына қарамастан анық байқалады. Отбасының әлеуметтік мәртебесі мен дербестілігінің жоғарлауымен қатар, туыстық қарым-қатынастардың әртүрлі формаларының ерекшеліктерін байқауға болады. Сондай-ақ, локальді және көршілік байланыстардың, яғни, отбасы өмірін ұйымдастыруда маңызды болып табылмайтын, тікелей туыстық қатынасы жоқ байланыстардың маңызы арта түседі. </w:t>
      </w:r>
    </w:p>
    <w:p w14:paraId="5EBD2EF5" w14:textId="77777777"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Қазақстандағы отбасы дамуының зерттелуіне қызығушылықтың арта түсуін атай отырып, біз бұл тақырыптың негізінен жалпы жоспарда және жеткіліксіз, құрылым мен ішкі отбасылық қарым-қатынас секілді маңызды құрамдас бөліктерді қамтитын нақты аспектілері ескерілмегендігін атап өтеміз. Екінші жағынан, аумақтар мен жекелеген облыстарды, аудандар мен елдімекендерді көптеп зерттемей Қазақстан Республикасындағы отбасы мен отбасылық тұрмыстың жалпы теориясын құру мүмкін емес.</w:t>
      </w:r>
    </w:p>
    <w:p w14:paraId="1ABF43A0" w14:textId="77777777"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Пәннің мақсаты мен міндеттері.</w:t>
      </w:r>
      <w:r w:rsidRPr="00112DA0">
        <w:rPr>
          <w:rFonts w:ascii="Times New Roman" w:hAnsi="Times New Roman" w:cs="Times New Roman"/>
          <w:sz w:val="24"/>
          <w:szCs w:val="24"/>
          <w:lang w:val="kk-KZ"/>
        </w:rPr>
        <w:t xml:space="preserve"> Жұмыстың мақсаты Қазақстандағы қазіргі ауылды жерлердегі қазақ отбасының құрылымы мен қызметінің орнын жан-жақты этносоциологиялық және этнологиялық зерттеу болып табылады. Сонымен бірге біз, бір жағынан, аталған мәселенің этникалық өзіндік ерекшелігін анықтау, екінші жағынан,  оның тұрақты сипаттық қасиеттерін және оның дамуының жалпы заңдылықтарын ашу қағидаларын ұстанып отырмыз. Оны мүмкін болған жерлерде екі деңгейде: жалпы ұлттық және аймақтық деңгейде ұстанып отырмыз. Сонымен бірге, зерттеліп отырған мәселенің көп қырлылығын есепке ала отырып, автор барлық сұрақтарға қалтықсыз жауап беруді міндет қылып отырған жоқ, керісінше, төмендегідей аспектілерге назар аударып отыр:</w:t>
      </w:r>
    </w:p>
    <w:p w14:paraId="369203B4"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белгілі бір отбасылардың басым болу беталысын, сондай-ақ, оларға әлеуметтік-экономикалық және этникалық факторлардың ықпал ету дәрежесін анықтау;</w:t>
      </w:r>
    </w:p>
    <w:p w14:paraId="1AA4DB2C"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ауылды жерлердегі қазақ отбасының құрылымындағы өзгерістерді қадағалау, яғни, оның туыстық, буындық, сандық құрамын және балалы болуын анықтау; </w:t>
      </w:r>
    </w:p>
    <w:p w14:paraId="4178E51A"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 отбасыларының отбасы ішіндегі қарым-қатынастарындағы жалпылықтар мен ерекшеліктерді, соның ішінде, олардың даму жағдайлары мен факторларын зерттеу; </w:t>
      </w:r>
    </w:p>
    <w:p w14:paraId="55F9E02C"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 ішіндегі қарым-қатынастарда мәртебелік-рөлдік ұстанымдардың бөліну жайы мен дәстүрін қарастыру, отбасындағы басшылықты анықтау; </w:t>
      </w:r>
    </w:p>
    <w:p w14:paraId="6E19EDFE"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ауылды жерлердегі қазақ отбасыларының адамның тууы және оның тұлғалық қалыптасуы, этносты қалыптастыру, шаруашылық-экономикалық және экспрессивтік-рекреациондық сияқты қызметтерінің өзара әрекет ету механизмі мен ерекшеліктеріне талдау жасау;</w:t>
      </w:r>
    </w:p>
    <w:p w14:paraId="73CC2CB2"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төмендегідей сыртқы байланыстарына назар аудару: ескіліктер мен жаңашылдықтардан құралған туыстық, достық, жолдастық, көршілік байланыстар; </w:t>
      </w:r>
    </w:p>
    <w:p w14:paraId="7ADB9994" w14:textId="77777777" w:rsidR="008F638B" w:rsidRPr="00112DA0" w:rsidRDefault="008F638B"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отбасылық тұрмыста халықтың ең жақсы әдет-ғұрыптарының қолданылуын және оларды болашақта жетілдіру мен дамыту жолдарын анықтау және т.б.</w:t>
      </w:r>
    </w:p>
    <w:p w14:paraId="559FB8C7" w14:textId="77777777" w:rsidR="008F638B" w:rsidRDefault="008F638B" w:rsidP="00112DA0">
      <w:pPr>
        <w:spacing w:after="0" w:line="240" w:lineRule="auto"/>
        <w:jc w:val="both"/>
        <w:rPr>
          <w:rFonts w:ascii="Times New Roman" w:hAnsi="Times New Roman" w:cs="Times New Roman"/>
          <w:b/>
          <w:sz w:val="24"/>
          <w:szCs w:val="24"/>
          <w:lang w:val="kk-KZ"/>
        </w:rPr>
      </w:pPr>
    </w:p>
    <w:p w14:paraId="6B80876D" w14:textId="77777777" w:rsidR="002F1D07" w:rsidRDefault="002F1D07" w:rsidP="00112DA0">
      <w:pPr>
        <w:spacing w:after="0" w:line="240" w:lineRule="auto"/>
        <w:jc w:val="both"/>
        <w:rPr>
          <w:rFonts w:ascii="Times New Roman" w:hAnsi="Times New Roman" w:cs="Times New Roman"/>
          <w:b/>
          <w:sz w:val="24"/>
          <w:szCs w:val="24"/>
          <w:lang w:val="kk-KZ"/>
        </w:rPr>
      </w:pPr>
    </w:p>
    <w:p w14:paraId="3CD85855" w14:textId="77777777" w:rsidR="002F1D07" w:rsidRDefault="002F1D07" w:rsidP="00112DA0">
      <w:pPr>
        <w:spacing w:after="0" w:line="240" w:lineRule="auto"/>
        <w:jc w:val="both"/>
        <w:rPr>
          <w:rFonts w:ascii="Times New Roman" w:hAnsi="Times New Roman" w:cs="Times New Roman"/>
          <w:b/>
          <w:sz w:val="24"/>
          <w:szCs w:val="24"/>
          <w:lang w:val="kk-KZ"/>
        </w:rPr>
      </w:pPr>
    </w:p>
    <w:p w14:paraId="52C198E8" w14:textId="77777777" w:rsidR="002F1D07" w:rsidRDefault="002F1D07" w:rsidP="00112DA0">
      <w:pPr>
        <w:spacing w:after="0" w:line="240" w:lineRule="auto"/>
        <w:jc w:val="both"/>
        <w:rPr>
          <w:rFonts w:ascii="Times New Roman" w:hAnsi="Times New Roman" w:cs="Times New Roman"/>
          <w:b/>
          <w:sz w:val="24"/>
          <w:szCs w:val="24"/>
          <w:lang w:val="kk-KZ"/>
        </w:rPr>
      </w:pPr>
    </w:p>
    <w:p w14:paraId="6813E8ED" w14:textId="77777777" w:rsidR="002F1D07" w:rsidRDefault="002F1D07" w:rsidP="00112DA0">
      <w:pPr>
        <w:spacing w:after="0" w:line="240" w:lineRule="auto"/>
        <w:jc w:val="both"/>
        <w:rPr>
          <w:rFonts w:ascii="Times New Roman" w:hAnsi="Times New Roman" w:cs="Times New Roman"/>
          <w:b/>
          <w:sz w:val="24"/>
          <w:szCs w:val="24"/>
          <w:lang w:val="kk-KZ"/>
        </w:rPr>
      </w:pPr>
    </w:p>
    <w:p w14:paraId="5EDBB479" w14:textId="77777777" w:rsidR="002F1D07" w:rsidRDefault="002F1D07" w:rsidP="00112DA0">
      <w:pPr>
        <w:spacing w:after="0" w:line="240" w:lineRule="auto"/>
        <w:jc w:val="both"/>
        <w:rPr>
          <w:rFonts w:ascii="Times New Roman" w:hAnsi="Times New Roman" w:cs="Times New Roman"/>
          <w:b/>
          <w:sz w:val="24"/>
          <w:szCs w:val="24"/>
          <w:lang w:val="kk-KZ"/>
        </w:rPr>
      </w:pPr>
    </w:p>
    <w:p w14:paraId="2182DAA6" w14:textId="22F7D7B7" w:rsidR="005067E8" w:rsidRDefault="005067E8" w:rsidP="002F1D07">
      <w:pPr>
        <w:spacing w:after="0" w:line="240" w:lineRule="auto"/>
        <w:jc w:val="center"/>
        <w:rPr>
          <w:rFonts w:ascii="Times New Roman" w:hAnsi="Times New Roman" w:cs="Times New Roman"/>
          <w:sz w:val="24"/>
          <w:szCs w:val="24"/>
          <w:lang w:val="kk-KZ"/>
        </w:rPr>
      </w:pPr>
      <w:r w:rsidRPr="00112DA0">
        <w:rPr>
          <w:rFonts w:ascii="Times New Roman" w:hAnsi="Times New Roman" w:cs="Times New Roman"/>
          <w:b/>
          <w:sz w:val="24"/>
          <w:szCs w:val="24"/>
          <w:lang w:val="kk-KZ"/>
        </w:rPr>
        <w:t>2</w:t>
      </w:r>
      <w:r w:rsidR="00473FA1" w:rsidRPr="00112DA0">
        <w:rPr>
          <w:rFonts w:ascii="Times New Roman" w:hAnsi="Times New Roman" w:cs="Times New Roman"/>
          <w:b/>
          <w:sz w:val="24"/>
          <w:szCs w:val="24"/>
          <w:lang w:val="kk-KZ"/>
        </w:rPr>
        <w:t xml:space="preserve"> </w:t>
      </w:r>
      <w:r w:rsidR="00F875BC">
        <w:rPr>
          <w:rFonts w:ascii="Times New Roman" w:hAnsi="Times New Roman" w:cs="Times New Roman"/>
          <w:b/>
          <w:sz w:val="24"/>
          <w:szCs w:val="24"/>
          <w:lang w:val="kk-KZ"/>
        </w:rPr>
        <w:t>дәріс</w:t>
      </w:r>
      <w:r w:rsidRPr="00112DA0">
        <w:rPr>
          <w:rFonts w:ascii="Times New Roman" w:hAnsi="Times New Roman" w:cs="Times New Roman"/>
          <w:b/>
          <w:sz w:val="24"/>
          <w:szCs w:val="24"/>
          <w:lang w:val="kk-KZ"/>
        </w:rPr>
        <w:t>. Отбасы құрылымы</w:t>
      </w:r>
      <w:r w:rsidRPr="00112DA0">
        <w:rPr>
          <w:rFonts w:ascii="Times New Roman" w:hAnsi="Times New Roman" w:cs="Times New Roman"/>
          <w:sz w:val="24"/>
          <w:szCs w:val="24"/>
          <w:lang w:val="kk-KZ"/>
        </w:rPr>
        <w:t>.</w:t>
      </w:r>
    </w:p>
    <w:p w14:paraId="340AE52D" w14:textId="77777777" w:rsidR="002F1D07" w:rsidRPr="00112DA0" w:rsidRDefault="002F1D07" w:rsidP="002F1D07">
      <w:pPr>
        <w:spacing w:after="0" w:line="240" w:lineRule="auto"/>
        <w:jc w:val="center"/>
        <w:rPr>
          <w:rFonts w:ascii="Times New Roman" w:hAnsi="Times New Roman" w:cs="Times New Roman"/>
          <w:sz w:val="24"/>
          <w:szCs w:val="24"/>
          <w:lang w:val="kk-KZ"/>
        </w:rPr>
      </w:pPr>
    </w:p>
    <w:p w14:paraId="2106C525"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Басқа ұлттар сияқты қазіргі заманғы қазақтардың отбасы қоғамның бастапқы әлеуметтік-экономикалық ұясы бола отырып, белгілі бір пішінмен және құрылыммен сипатталады. Өзіне тән алуан түрлі жіктемелік және типтік нұсқалардағы құрылымға ие бола отырып, қазіргі заманғы қазақ отбасы әлеуметтік институт, сонымен қатар шағын әлеуметтік және этнопсихологиялық топ ретіндегі отбасына тән барлық қызметтерді қандай да бір түбегейлілік</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дәрежесінде атқарады. </w:t>
      </w:r>
    </w:p>
    <w:p w14:paraId="1BC5CF1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Отбасына тән белгілердің жиынтығынан шыға отырып, оның құрылымы мынадай белгілермен анықталады: </w:t>
      </w:r>
    </w:p>
    <w:p w14:paraId="0EA69D7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ең алдымен, отбасының сандық және сапалық құрамымен (отбасының саны, бала саны, буындар мен ерлі-зайыптылар саны) анықталатын оның құрамдас бөліктерінің арасындағы байланысты ұйымдастыру және жүзеге асыру әдістері;</w:t>
      </w:r>
    </w:p>
    <w:p w14:paraId="28F3BE97"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б) отбасы ішіндегі қарым-қатынастардың сипаты (отбасындағы басым жақтың болуы, ерлі-зайыптылар және балалар, буындар, туыстар арасындағы өзара қатынастар, т.б.);</w:t>
      </w:r>
    </w:p>
    <w:p w14:paraId="29E370F6" w14:textId="77777777" w:rsidR="005067E8" w:rsidRPr="00112DA0" w:rsidRDefault="005067E8"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в) отбасының функционалдық анықтауыштары (прокреативті, тәрбиелеуші, экономикалық, сауықтыру, т.б.).</w:t>
      </w:r>
    </w:p>
    <w:p w14:paraId="1571597F"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Отбасының құрамы бойынша сипатты түрлеріне негізгі екі түрін жатқызуға болады: </w:t>
      </w:r>
    </w:p>
    <w:p w14:paraId="38832598" w14:textId="77777777" w:rsidR="005067E8" w:rsidRPr="00112DA0" w:rsidRDefault="005067E8" w:rsidP="005358E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отбасын құрмаған балалары бар немесе балалары жоқ немесе ата-аналарының біреуі бар отбасы жұбынан құралған қарапайым (шағын, моногаммалы, нуклеарлы) отбасы;</w:t>
      </w:r>
    </w:p>
    <w:p w14:paraId="1A460480" w14:textId="77777777" w:rsidR="005067E8" w:rsidRPr="00112DA0" w:rsidRDefault="005067E8" w:rsidP="005358E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б) толық (балалы немесе баласыз отбасы жұбы) немесе балаларымен анасынан және әкесінен тұратын толық емес отбасынан құралған екі немесе одан да көп ерлі-зайыптылар жұбынан құралған күрделі (бөлінбеген) отбасы.</w:t>
      </w:r>
    </w:p>
    <w:p w14:paraId="0B27528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Біз жоғарыда атап көрсеткен жіктеме ресейлік этнологтардың зерттеулерінде толығымен дәлелденген отбасы типологиясына сүйеніп жасалған.</w:t>
      </w:r>
    </w:p>
    <w:p w14:paraId="00F956C3" w14:textId="4F473D57" w:rsidR="005067E8" w:rsidRPr="00112DA0" w:rsidRDefault="005067E8" w:rsidP="00176FC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Басқа бөлінбеген отбасыларында ата-аналарымен бірге тұратын үйленген ұлдары әкелерінің билігіне бағынады. Олардың шаруашылықтары және басқа да мүліктері ортақ болып саналады, бірақ барлығын отбасы басшысы шешеді. Мұндай адам саны көп отбасылар материалдық қаражаттары жетпеген жағдайда бір үлкен үйде тұрады. Жасырын жұмыссыздық жағдайына байланысты және ұлына жеке жер тілігін сатып әперу мүмкіндігі жоқтығына байланысты үйге қосымша бөлмелер қосып алуға, кейбір сирек жағдайда аула ішінен шағын бөлек үй салып беруге мәжбүр болады. Аталған отбасыларда отбасы басшысы қайтыс болғаннан кейін оның орнын үлкен ұлы немесе басқаруға қабілеті бар басқа баласы басады. </w:t>
      </w:r>
    </w:p>
    <w:p w14:paraId="788225D1" w14:textId="252C6338"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Қарастырылып отырған отбасылардың сирек кездесетін басқа түрі –</w:t>
      </w:r>
      <w:r w:rsidR="00176FCB">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 xml:space="preserve">балалы немесе баласыз екі немесе одан да көп ағайынды ерлі-зайыптылар жұптарының бірге өмір сүруі. Әдетте, бұл жағдай ағайындылардың біреуінің бөлек шығуы үшін үй сатып алуға қаражат жинағанша созылады. </w:t>
      </w:r>
    </w:p>
    <w:p w14:paraId="33F1BEDC" w14:textId="3493A2FE"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002F1D07">
        <w:rPr>
          <w:rFonts w:ascii="Times New Roman" w:hAnsi="Times New Roman" w:cs="Times New Roman"/>
          <w:sz w:val="24"/>
          <w:szCs w:val="24"/>
          <w:lang w:val="kk-KZ"/>
        </w:rPr>
        <w:tab/>
      </w:r>
      <w:r w:rsidRPr="00112DA0">
        <w:rPr>
          <w:rFonts w:ascii="Times New Roman" w:hAnsi="Times New Roman" w:cs="Times New Roman"/>
          <w:sz w:val="24"/>
          <w:szCs w:val="24"/>
          <w:lang w:val="kk-KZ"/>
        </w:rPr>
        <w:t>1999 жылы жүргізілген санақтың мәліметтері Жамбыл облысы тұрғындарының 59,6%-ы нуклеарлық отбасылардан тұратындығын көрсетіп отыр. Бұл көрсеткіш ерлі-зайыптылардың жасына, олардың отбасылық жағдайына байланысты тербеліп отырады. Мәселен, нуклеарлық отбасылардың көпшілігі 30-49 жас арасындағы жастық және жыныстық топқа сәйкес келеді. Өйткені көбінесе бұл жас аралығында ата-аналардың балалары өздігінен отбасын құрып немесе бөлек тұра қоймайды. Бұл жастық көрсеткіштегі ерлі-зайыптылардың ата-аналарын алып қарастыратын болсақ, олар осы кезде әлі де жеке шаруашылықты немесе отбасы бірлігін құрайтын болады және балаларының бағып-қарауын қажет ете қоймайды. Олар мемлекет тарапынан зейнетақымен қамтамасыз етілулеріне байланысты материалдық тұрғыдан тәуелсіз болып табылады.</w:t>
      </w:r>
    </w:p>
    <w:p w14:paraId="5C33CD92" w14:textId="77777777" w:rsidR="005067E8" w:rsidRPr="00112DA0" w:rsidRDefault="005067E8" w:rsidP="00586863">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18-29 жас арасындағы топтарда аға буын топтарына (50 жас және жоғары) қарағанда, нуклеарлық отбасылардың саны әлдеқайда жоғары. Жастардан құралған топ арасында </w:t>
      </w:r>
      <w:r w:rsidRPr="00112DA0">
        <w:rPr>
          <w:rFonts w:ascii="Times New Roman" w:hAnsi="Times New Roman" w:cs="Times New Roman"/>
          <w:sz w:val="24"/>
          <w:szCs w:val="24"/>
          <w:lang w:val="kk-KZ"/>
        </w:rPr>
        <w:lastRenderedPageBreak/>
        <w:t xml:space="preserve">айтарлықтай пайызды әлі үйленбеген және тұрмыс құрмаған жастар және отбасының бастапқы кезінен өтіп жатқан, ерлі-зайыптылар жұбын білдіретін жас отбасылар құрайды. Осыған ұқсас жағдай бұрын толық нуклеарлық отбасында өмір сүріп, одан кейін үлкен балаларының бөлек кетуіне байланысты ерлі-зайыптылар жұбы болып қана қалған, ал одан кейін жұбайларының біреуінің қайтыс болуына байланысты жалғыздар қатарына ауысқан аға буынды топтар арасында байқалады. </w:t>
      </w:r>
    </w:p>
    <w:p w14:paraId="4A62371A" w14:textId="1EE0C3AA"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Балалары жоқ кәрі ерлі-зайыптылардан құрылған шағын отбасылар біз зерттеу жүргізіп отырған аймақта жоқтың қасы. </w:t>
      </w:r>
    </w:p>
    <w:p w14:paraId="34E8AADA" w14:textId="5DF7A2EB"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Толық емес отбасылар облыс</w:t>
      </w:r>
      <w:r w:rsidR="005A7437">
        <w:rPr>
          <w:rFonts w:ascii="Times New Roman" w:hAnsi="Times New Roman" w:cs="Times New Roman"/>
          <w:sz w:val="24"/>
          <w:szCs w:val="24"/>
          <w:lang w:val="kk-KZ"/>
        </w:rPr>
        <w:t>тар</w:t>
      </w:r>
      <w:r w:rsidRPr="00112DA0">
        <w:rPr>
          <w:rFonts w:ascii="Times New Roman" w:hAnsi="Times New Roman" w:cs="Times New Roman"/>
          <w:sz w:val="24"/>
          <w:szCs w:val="24"/>
          <w:lang w:val="kk-KZ"/>
        </w:rPr>
        <w:t>да 10</w:t>
      </w:r>
      <w:r w:rsidR="005A7437">
        <w:rPr>
          <w:rFonts w:ascii="Times New Roman" w:hAnsi="Times New Roman" w:cs="Times New Roman"/>
          <w:sz w:val="24"/>
          <w:szCs w:val="24"/>
          <w:lang w:val="kk-KZ"/>
        </w:rPr>
        <w:t>–11</w:t>
      </w:r>
      <w:r w:rsidRPr="00112DA0">
        <w:rPr>
          <w:rFonts w:ascii="Times New Roman" w:hAnsi="Times New Roman" w:cs="Times New Roman"/>
          <w:sz w:val="24"/>
          <w:szCs w:val="24"/>
          <w:lang w:val="kk-KZ"/>
        </w:rPr>
        <w:t xml:space="preserve">%-ды құрайды. Олардың көпшілігі қалаларда, ал ауылды жерлерде аздап қана кездеседі және де бұл </w:t>
      </w:r>
      <w:r w:rsidR="005A7437">
        <w:rPr>
          <w:rFonts w:ascii="Times New Roman" w:hAnsi="Times New Roman" w:cs="Times New Roman"/>
          <w:sz w:val="24"/>
          <w:szCs w:val="24"/>
          <w:lang w:val="kk-KZ"/>
        </w:rPr>
        <w:t>–</w:t>
      </w:r>
      <w:r w:rsidRPr="00112DA0">
        <w:rPr>
          <w:rFonts w:ascii="Times New Roman" w:hAnsi="Times New Roman" w:cs="Times New Roman"/>
          <w:sz w:val="24"/>
          <w:szCs w:val="24"/>
          <w:lang w:val="kk-KZ"/>
        </w:rPr>
        <w:t xml:space="preserve"> көбінесе жалғыз басты аналардың, жесір әйелдердің және ажырасқан әйелдердің отбасы. </w:t>
      </w:r>
    </w:p>
    <w:p w14:paraId="5CEF2ED5" w14:textId="77777777" w:rsidR="005067E8" w:rsidRPr="00112DA0" w:rsidRDefault="005067E8" w:rsidP="005A743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отбасының бірінші түрі қазақтардың арасында өте сирек және тек қалалы жерде ғана кездеседі. Некесіз бала туғаннан бастап отбасы толық емес болып есептелінеді, ал бала туған күнінен бастап әкесіз, анасының тәрбиесінде ғана болады. Келесі бір нұсқасы орта жастағы жалғыз басты әйел адам екінші жартысын таппайтындығына бой ұсынып, туыстарынан немесе балалар үйінен тәрбиелеуге бала алған кезде қалыптасады. </w:t>
      </w:r>
    </w:p>
    <w:p w14:paraId="5EE47FB6"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екінші түрін ерлі-зайыптылардың біреуінің қайтыс болуына байланысты толық емес болып қалған отбасылар арасынан көруге болады. Олардың көпшілігі балаларымен әкелеріне қарағанда балалары бар аналар. Бастысы жесір қалған балалы ер адамның, жесір балалы әйел адамға қарағанда қайтадан үйленуі жиі кездеседі. Осындай ұқсас жағдайда ер адамдар балаларды тәрбиелеумен және үй шаруашылығын жүргізумен байланысты қиындықтарға шыдамай қайтадан үйленуді ойлайды. Ал ер адамдарға серігін табу әйел адамдарға қарағанда, әлдеқайда жеңіл. </w:t>
      </w:r>
    </w:p>
    <w:p w14:paraId="7F045D41"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Сондай-ақ, толық емес отбасылардың пайда болуына ерлі-зайыптылардың ажырасуы да жиі себеп болады. Балалар заң бойынша көп жағдайда анасымен қалатындықтан, аналарында толық емес отбасы қалыптасады, ал әкелері жалғыз басты болып қалады немесе қайтадан үйленеді, немесе ата-анасының отбасына қосылады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w:t>
      </w:r>
    </w:p>
    <w:p w14:paraId="657A7548" w14:textId="77777777"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Толық емес түрдегі отбасылар өмір сүруі қысқа мерзімді болуы да, кейде тіпті бірнеше онжылдықтарға созылуы да мүмкін екендігін айта кету керек. Олар мынадай себептерге байланысты толықтандырылады: некеге тұруға байланысты, үлкен балалардың бөлек шығуы, өлім және т.б. </w:t>
      </w:r>
    </w:p>
    <w:p w14:paraId="5725C96D"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қатар бүгінгі таңда, отбасылардың ажырасуы тұрмыстық қалыпты жағдайға айналғандығын айта кету керек. Үлкен балалардың ата-анасынан бөлінуі туыстық байланыстардың мүлдем үзілуін білдірмейді. Қарт туыстарына деген сыпайы, мейірімді қарым-қатынастар сақталып отырады. Шағын жас отбасыларда өздерінің отбасылық ғұмырын өмірдің ағымына қарай қалыптастыру жеңіл болады. Әрине отбасы өмірінің мазмұны отбасы түрімен ғана анықталмайды; шағын отбасыларда жанұя басшысының бұрынғы билігі сезілмей, еркін қатынастар қалыптасады. </w:t>
      </w:r>
    </w:p>
    <w:p w14:paraId="1481EA30"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көрсетілген отбасылардың болуы дәстүрлі тұрмыстық әдет-ғұрыптың беріктілігін, экономикалық өзара тәуелділіктің өте жақын туыстардың ғана емес, сондай-ақ жанама туысқандардың арасында да сақталуын куәландырады. Көп жағдайда мұндай отбасылардың бөлінуіне, әдетте, жоғарыда аталған объективті себептер емес, керісінше бөліну арқылы ақсақал ата-аналарын ренжітіп алу туралы түсінік кедергі болады. Олар қайтыс болғаннан кейін отбасылар әрқашанда бөлек кетіп жатады. Осымен еуропалық этностармен салыстырғанда қазақтар мен басқа да түркі этностарының арасында ерлі-зайыптылардан, олардың ата-аналарынан және кәмелетке толмаған балаларынан тұратын үш буынды отбасылардың көп кездесетіндігі түсіндіріледі. Бұл аймақта ғана емес, сондай-ақ Қазақстанның барлық жерлерінде ата-анасын жалғыз қалдырып кету адамшылыққа жатпайтын болып саналады, сондықтан, әрқашанда, ата-анасының қасында ұлдарының біреуі көбінесе кенже ұлы қалады. Сонымен қатар соңғы он жылдықта жас ерлі-зайыптылар жұптарының белгілі бір бөлігі егер ата-аналары өздіктерінен өмір сүре алатын болса, олардан бөлек тұруға немесе басқа облысқа, қалаға немесе елдімекенге көшіп кетуге </w:t>
      </w:r>
      <w:r w:rsidRPr="00112DA0">
        <w:rPr>
          <w:rFonts w:ascii="Times New Roman" w:hAnsi="Times New Roman" w:cs="Times New Roman"/>
          <w:sz w:val="24"/>
          <w:szCs w:val="24"/>
          <w:lang w:val="kk-KZ"/>
        </w:rPr>
        <w:lastRenderedPageBreak/>
        <w:t xml:space="preserve">ұмтылуы анық байқалады. Жас отбасылардың ата-аналарынан бөлек кетуге деген беталыстары қарт адамдар тарапынан сөгіске ие болады, сондықтан да жастар жоғарыда айтылғандай, ата-аналарын ренжітіп алудан қорқады. </w:t>
      </w:r>
    </w:p>
    <w:p w14:paraId="5701EFC1"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Жас және орта буын ерлі-зайыптыларының белгілі бір бөлігінің ата-аналарынан бөлініп кетуге ұмтылуы ескіліктен, салт-дәстүрлік сыпайылықты сақтау қажеттілігінен арылғысы келгендіктен туындап отыр. Аталған оқиға алуан түрлі этноконфессионалды және антропологиялық құрамдас ұлтаралас отбасыларда ерекше анық байқалады. Мысалы, құрамында еуропалық этнос өкілдері бар қазақ отбасыларында. Оларда, әдетте, ерлі-</w:t>
      </w:r>
      <w:r w:rsidRPr="00112DA0">
        <w:rPr>
          <w:rFonts w:ascii="Times New Roman" w:hAnsi="Times New Roman" w:cs="Times New Roman"/>
          <w:color w:val="000000"/>
          <w:sz w:val="24"/>
          <w:szCs w:val="24"/>
          <w:lang w:val="kk-KZ"/>
        </w:rPr>
        <w:t xml:space="preserve">зайыптылардың </w:t>
      </w:r>
      <w:r w:rsidRPr="00112DA0">
        <w:rPr>
          <w:rFonts w:ascii="Times New Roman" w:hAnsi="Times New Roman" w:cs="Times New Roman"/>
          <w:sz w:val="24"/>
          <w:szCs w:val="24"/>
          <w:lang w:val="kk-KZ"/>
        </w:rPr>
        <w:t>біреуінің ата-анасының ұлттық ортасындағы салт-дәстүр екіншісі үшін түсініксіз және бейімделуді талап етеді. Осындай бөтенсіну ара қашықтығы, біріншіден, жас жұбайлардың әрқайсысының ата-анасының ұлттық ортасындағы мәдени-тұрмыстық кешеніндегі айырмашылықтардың көлеміне, екіншіден, ата-аналарымен және жақын туыстарымен қарым-қатынас жасаудың тұрақтылығына, мықтылығына және әлсіздігіне тікелей тәуелді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Орыс немесе украин ұлттас жұбайлар қазақ тілдес ортаға түсе келе, күйеуінің жақындарымен, туыстарымен және дос-жарандарымен қарым-қатынас жасауда және бейімделуде қиындықтарға тап болады. Сондықтан олар мүмкін болған сәтте-ақ аталған айырмашылықтар жеңіл өтетін басқа жаққа немесе қалаға кетуге тырысады. </w:t>
      </w:r>
    </w:p>
    <w:p w14:paraId="0057A16C" w14:textId="77777777" w:rsidR="005067E8" w:rsidRPr="00112DA0" w:rsidRDefault="005067E8" w:rsidP="002F1D07">
      <w:pPr>
        <w:spacing w:after="0" w:line="240" w:lineRule="auto"/>
        <w:ind w:firstLine="708"/>
        <w:jc w:val="both"/>
        <w:rPr>
          <w:rFonts w:ascii="Times New Roman" w:hAnsi="Times New Roman" w:cs="Times New Roman"/>
          <w:color w:val="FF0000"/>
          <w:sz w:val="24"/>
          <w:szCs w:val="24"/>
          <w:lang w:val="kk-KZ"/>
        </w:rPr>
      </w:pPr>
      <w:r w:rsidRPr="00112DA0">
        <w:rPr>
          <w:rFonts w:ascii="Times New Roman" w:hAnsi="Times New Roman" w:cs="Times New Roman"/>
          <w:sz w:val="24"/>
          <w:szCs w:val="24"/>
          <w:lang w:val="kk-KZ"/>
        </w:rPr>
        <w:t>Салыстырмалы түрде орыстардың, украиндардың және басқа да еуропалық этностардың арасында ата-анасынан бөлініп кеткен жас жұбайларды, әсіресе үй шаруашылығы айтарлықтай дене күшін талап етпейтін қалалы жерлерде сөкпейді деп есептеуге болады. Осындай беталыс аталған этностардың көрсеткіштері этникалық аумағында немесе отанында кең етек алған</w:t>
      </w:r>
      <w:r w:rsidRPr="00112DA0">
        <w:rPr>
          <w:rFonts w:ascii="Times New Roman" w:hAnsi="Times New Roman" w:cs="Times New Roman"/>
          <w:color w:val="0000FF"/>
          <w:sz w:val="24"/>
          <w:szCs w:val="24"/>
          <w:lang w:val="kk-KZ"/>
        </w:rPr>
        <w:t>.</w:t>
      </w:r>
    </w:p>
    <w:p w14:paraId="3CD86BB3"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қарастырылып отырған түрлерінің дамуына оның әлеуметтік біртекті болмауы да белгілі бір дәрежеде ықпал жасайды. Қазіргі кезде, күштеп жүргізген әлеуметтік-экономикалық реформаларға және 1920-1930 жылдардағы сараптарға, ауылдық өнеркәсіптік кәсіпорындарды және көлік жолдарын салуға, сондай-ақ, мәдениеттің жылдам дамуына байланысты, ауылды жерлерде егін және мал шаруашылықтарымен айналысатын отбасылардан басқа мемлекеттік мекемелер мен кәсіпорындарда жұмыс істейтін қызметкерлер мен жұмысшылардың отбасылары да көптеп тұруда. Қазір, ауылда алуан түрлі мамандықтың өкілдері еңбек етеді, олардың көбі арнайы дайындықтан өткен. Біз ауылда мұғалімдер, дәрігерлер, инженерлер, экономистер, агрономдар, мал дәрігерлері санының көптігін атап өтттік. Сондай-ақ, ауылда механизаторлардың барлық түрлері кеңінен тараған: жүргізушілер, трактористер, комбайнерлер және тағы басқалар.</w:t>
      </w:r>
    </w:p>
    <w:p w14:paraId="3D2D4DAA" w14:textId="77777777"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Әлеуметтік жағынан аралас отбасылардың пайда болуы тек қана зерттеліп отырған аймақтың емес, сондай-ақ бүкіл республика үшін ортақ беталыс болып табылады. Әрине бұл үрдіс көп жағдайда тұрғындармен атқарылатын халық шаруашылық қызметтеріне, олардың географиялық орналасуына, ірі қалаларға және облыс орталықтарына жақын немесе алыс орналасуына және басқа да бірқатар себептерге байланысты. Әлеуметтік-аралас отбасылардың болуы дихандардың, жұмысшылардың, қызметкерлер мен тұрғындардың басқа да болмыстарының отбасылары арасындағы шектеуді жояды. </w:t>
      </w:r>
    </w:p>
    <w:p w14:paraId="0E0951C5" w14:textId="77777777" w:rsidR="005067E8" w:rsidRPr="00112DA0" w:rsidRDefault="005067E8" w:rsidP="005A743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Шектеулердің жойылуы және ауыл тұрғындарының әлеуметтік жылдамдығы басқа да олармен қарым-қатынасқа түсетін этностар өкілдері сияқты өздерінің ересек болып қалған балаларына облыс орталықтарындағы, Қазақстан Республикасының оңтүстік және солтүстік астаналары Алматы мен Астана қалаларындағы, сондай-ақ, таяу және қиыр шығыс елдеріндегі колледжер мен жоғары оқу орындарында арнайы білім беруге ұмтылады. Осы аталған оқу орындарын бітірушілердің белгілі бір бөлігі туған ауылдарына оралып, ондағы тұрып жатқан тұрғындардың ғана емес, сонымен қатар отбасылардың әлеуметтік құрамын өзгертеді.</w:t>
      </w:r>
    </w:p>
    <w:p w14:paraId="1692B255" w14:textId="77777777" w:rsidR="00473FA1" w:rsidRDefault="00473FA1" w:rsidP="00112DA0">
      <w:pPr>
        <w:pStyle w:val="HTML"/>
        <w:jc w:val="both"/>
        <w:rPr>
          <w:rFonts w:ascii="Times New Roman" w:hAnsi="Times New Roman" w:cs="Times New Roman"/>
          <w:b/>
          <w:sz w:val="24"/>
          <w:szCs w:val="24"/>
          <w:lang w:val="kk-KZ"/>
        </w:rPr>
      </w:pPr>
    </w:p>
    <w:p w14:paraId="14D03076" w14:textId="77777777" w:rsidR="002F1D07" w:rsidRDefault="002F1D07" w:rsidP="00112DA0">
      <w:pPr>
        <w:pStyle w:val="HTML"/>
        <w:jc w:val="both"/>
        <w:rPr>
          <w:rFonts w:ascii="Times New Roman" w:hAnsi="Times New Roman" w:cs="Times New Roman"/>
          <w:b/>
          <w:sz w:val="24"/>
          <w:szCs w:val="24"/>
          <w:lang w:val="kk-KZ"/>
        </w:rPr>
      </w:pPr>
    </w:p>
    <w:p w14:paraId="11DFE095" w14:textId="77777777" w:rsidR="002F1D07" w:rsidRDefault="002F1D07" w:rsidP="00112DA0">
      <w:pPr>
        <w:pStyle w:val="HTML"/>
        <w:jc w:val="both"/>
        <w:rPr>
          <w:rFonts w:ascii="Times New Roman" w:hAnsi="Times New Roman" w:cs="Times New Roman"/>
          <w:b/>
          <w:sz w:val="24"/>
          <w:szCs w:val="24"/>
          <w:lang w:val="kk-KZ"/>
        </w:rPr>
      </w:pPr>
    </w:p>
    <w:p w14:paraId="54B77311" w14:textId="77777777" w:rsidR="002F1D07" w:rsidRDefault="002F1D07" w:rsidP="00112DA0">
      <w:pPr>
        <w:pStyle w:val="HTML"/>
        <w:jc w:val="both"/>
        <w:rPr>
          <w:rFonts w:ascii="Times New Roman" w:hAnsi="Times New Roman" w:cs="Times New Roman"/>
          <w:b/>
          <w:sz w:val="24"/>
          <w:szCs w:val="24"/>
          <w:lang w:val="kk-KZ"/>
        </w:rPr>
      </w:pPr>
    </w:p>
    <w:p w14:paraId="1D1969D3" w14:textId="214E184B" w:rsidR="00473FA1" w:rsidRPr="00112DA0" w:rsidRDefault="002D3377" w:rsidP="00112DA0">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r w:rsidR="00473FA1" w:rsidRPr="002B3778">
        <w:rPr>
          <w:rFonts w:ascii="Times New Roman" w:hAnsi="Times New Roman" w:cs="Times New Roman"/>
          <w:b/>
          <w:sz w:val="24"/>
          <w:szCs w:val="24"/>
          <w:lang w:val="kk-KZ"/>
        </w:rPr>
        <w:t>3</w:t>
      </w:r>
      <w:r w:rsidR="00473FA1" w:rsidRPr="00112DA0">
        <w:rPr>
          <w:rFonts w:ascii="Times New Roman" w:hAnsi="Times New Roman" w:cs="Times New Roman"/>
          <w:b/>
          <w:sz w:val="24"/>
          <w:szCs w:val="24"/>
          <w:lang w:val="kk-KZ"/>
        </w:rPr>
        <w:t xml:space="preserve"> дәріс.</w:t>
      </w:r>
      <w:r w:rsidR="00473FA1" w:rsidRPr="002B3778">
        <w:rPr>
          <w:rFonts w:ascii="Times New Roman" w:hAnsi="Times New Roman" w:cs="Times New Roman"/>
          <w:b/>
          <w:sz w:val="24"/>
          <w:szCs w:val="24"/>
          <w:lang w:val="kk-KZ"/>
        </w:rPr>
        <w:t xml:space="preserve"> </w:t>
      </w:r>
      <w:r w:rsidR="007A0FD9" w:rsidRPr="00112DA0">
        <w:rPr>
          <w:rFonts w:ascii="Times New Roman" w:hAnsi="Times New Roman" w:cs="Times New Roman"/>
          <w:b/>
          <w:sz w:val="24"/>
          <w:szCs w:val="24"/>
          <w:lang w:val="kk-KZ"/>
        </w:rPr>
        <w:t>Отбасы ішіндегі ерекшеліктері</w:t>
      </w:r>
    </w:p>
    <w:p w14:paraId="72FD915A" w14:textId="77777777" w:rsidR="007A0FD9" w:rsidRPr="00112DA0" w:rsidRDefault="007A0FD9" w:rsidP="00112DA0">
      <w:pPr>
        <w:pStyle w:val="HTML"/>
        <w:jc w:val="both"/>
        <w:rPr>
          <w:rFonts w:ascii="Times New Roman" w:hAnsi="Times New Roman" w:cs="Times New Roman"/>
          <w:b/>
          <w:sz w:val="24"/>
          <w:szCs w:val="24"/>
          <w:lang w:val="kk-KZ"/>
        </w:rPr>
      </w:pPr>
    </w:p>
    <w:p w14:paraId="04BE1166" w14:textId="77777777" w:rsidR="00EB1134" w:rsidRPr="00112DA0" w:rsidRDefault="00EB1134"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пішіні мен түріне ұрпақтық құрамның саны бірталай ықпал жасайды. Әрбір ұрпақтық буын өмір сүрген жағдайына, орынына және уақытына тікелей байланысты өзіне тән қасиеттерге ие. Мысалы, біз жеке бір алынған отбасының ішінде көзқарастың, әлеуметтік және басқа тұжырымдардың бірдей болғанының өзінде де ұрпақтық буын арасында қандай да бір этномәдени айырмашылықтар болатындығын есепке алуымыз керек. Оларды білім алу деңгейінде, мәдениеттің қандай да бір құндылықтарын меңгеруде, мінез-құлықтық, тәрбиенің әртүрлі стереотиптерін</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қабылдауда байқауға болады. </w:t>
      </w:r>
    </w:p>
    <w:p w14:paraId="0AAE3885"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Бүгінде ауыл тұрғындары сауаттылығының айтарлықтай жоғарылауы, негізінен, орта буын және жас ұрпақ өкілдерінің білім алу деңгейінің жоғарылауынан болып отыр. Сондықтан жоғары буын мен кіші буын білімінің деңгейі арасындағы айырмашылықты сезінуге болады. Осылардың барлығы әртүрлі этномәдени бағыттар мен ұстанымдарға әкеледі. Мысалы, үлкен және қарт адамдар ұлттық салт-дәстүрге, әдеттерге ұмтылуымен, діндарлығымен, тұрмыста және ұстанымдарда тұрақты консервативтілік қасиеттерімен сипатталады. Жоғарыда көрсетілген айырмашылықтарды толығымен түсіндіруге болады. Өйткені олар бұрын да болған және қазіргі кезде де сақталған, болашақта да сақталады. Сонымен бірге, жас буында ортасында алдыңғы ұрпақ буындары жеткен прогрессивті және мәдени жетістіктер меңгерілген, сондай-ақ қазіргі заман талабына сай инновацияларда енгізілген.</w:t>
      </w:r>
    </w:p>
    <w:p w14:paraId="58BAFE36"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Егер әлеуметтік-тұрмыстық тұрғыда ұрпақ буыны арасындағы байланыстарды алып қарайтын болсақ, ең алдымен, жоғары буыннан кіші буынға өмір және еңбек тәжірибелерін ауыстырудағы, қоршаған ортаны аялаудағы, қажетті туыстық және көршілік қарым-қатынастарды қалыптастырудағы, балаларды жастайынан әлеуметтендірудегі оның маңыздылығы анық байқалады. Мысалы, еңбек тәрбиесінде ата-әжелердің, ата-аналардың, үлкен әпкелері мен ағаларынан үлгі алудың маңызы зор. Осындай тікелей ортада бала жоғарыда айтылған отбасылық тәрбиенің қажетті негізін мақсатты бағытталған түрде бойына сіңіреді. </w:t>
      </w:r>
    </w:p>
    <w:p w14:paraId="18B74ACA"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Қазақ ауылдарының отбасында қала отбасыларымен салыстырғанда, жоғары буын өкілдері, көбінесе, кіші ұлдарының отбасымен бірге тұрады. Бұл өз кезегінде ұрпақ буындарының тығыз араласуына және айтарлықтай дәрежеде өзара ықпал етуіне әсерін тигізеді. </w:t>
      </w:r>
    </w:p>
    <w:p w14:paraId="4ABCF3CF" w14:textId="08E805CA" w:rsidR="00EB1134" w:rsidRPr="00112DA0" w:rsidRDefault="00EB1134"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ab/>
        <w:t>Зерттеліп отырған, аймақтың барлық жерлерінде, республиканы бүтіндей алғандағыдай, отбасы құрамына мынадай үш ұрпақ буынның өкілдері кіреді: жоғары ұрпақ буыны (ата мен әже); орта буын (әке мен шеше); кіші буын (орта буын балалары, ал жоғары буынның немерелері). Осылай бола тұра, ұрпақ буындары арасында жас ерекшеліктеріне байланысты шектеулер қойылмаған, олар, әдетте, шартты түрде болады. Зерттеу міндеттеріне қарай, демографтар, әлеуметтанушылар және этнологтар қатарынан шыққан ғалымдар «ұрпақ буындары» түсінігіне шартты түрде әртүрлі жас ара қашықтығын енгізеді. Мысалы, жас ұрпақ буыны болмысына 16-25 жас арасындағыларды, орта буын қатарына 26-40 жас арасындағыларды, ал жоғары буын категориясына 40 жастан асқандарды жатқызған</w:t>
      </w:r>
      <w:r w:rsidRPr="00112DA0">
        <w:rPr>
          <w:rFonts w:ascii="Times New Roman" w:hAnsi="Times New Roman" w:cs="Times New Roman"/>
          <w:color w:val="0000FF"/>
          <w:sz w:val="24"/>
          <w:szCs w:val="24"/>
          <w:lang w:val="kk-KZ"/>
        </w:rPr>
        <w:t>.</w:t>
      </w:r>
    </w:p>
    <w:p w14:paraId="4DE23087"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Екінші жағынан қарағанда, ұрпақ буыны жасын анықтау кезінде шамамен 20-25 жас аралығындағы </w:t>
      </w:r>
      <w:r w:rsidRPr="00112DA0">
        <w:rPr>
          <w:rFonts w:ascii="Times New Roman" w:hAnsi="Times New Roman" w:cs="Times New Roman"/>
          <w:color w:val="000000"/>
          <w:sz w:val="24"/>
          <w:szCs w:val="24"/>
          <w:lang w:val="kk-KZ"/>
        </w:rPr>
        <w:t>интервалды</w:t>
      </w:r>
      <w:r w:rsidRPr="00112DA0">
        <w:rPr>
          <w:rFonts w:ascii="Times New Roman" w:hAnsi="Times New Roman" w:cs="Times New Roman"/>
          <w:sz w:val="24"/>
          <w:szCs w:val="24"/>
          <w:lang w:val="kk-KZ"/>
        </w:rPr>
        <w:t xml:space="preserve"> қолданған дұрыс, яғни, жастар өзінің отбасын құра алатын жағдайға жететіндей, толық кәмелеттікке жетуге қажетті уақыт аралығын алу қажет. Үшіншіден, ұрпақ буындарын саралап жіктегенде бастапқы назар жас ерекшелігіне ғана емес, сонымен қатар отбасылық-туыстық қатынастардың жақындығына да аударылады: ата-әже, ата-ана, әртүрлі жастағы балалар.</w:t>
      </w:r>
    </w:p>
    <w:p w14:paraId="5471B56B" w14:textId="73AC2374"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Аталған отбасы түрінің таралуын әлеуметтік-кәсіби тұрғыдан қарастырудың қызықты екеніне ешбір күмән жоқ. Бұл жерде екі буынды отбасылар санының өсуі ауыл тұрғындарының білім алу және кәсіби деңгейлерінің өсуі шегінде қарастырылады. Олар, </w:t>
      </w:r>
      <w:r w:rsidRPr="00112DA0">
        <w:rPr>
          <w:rFonts w:ascii="Times New Roman" w:hAnsi="Times New Roman" w:cs="Times New Roman"/>
          <w:sz w:val="24"/>
          <w:szCs w:val="24"/>
          <w:lang w:val="kk-KZ"/>
        </w:rPr>
        <w:lastRenderedPageBreak/>
        <w:t xml:space="preserve">әсіресе, қызметкерлер мен зиялылар өкілдерінің арасында ерекше байқалады. Мысалы, Жаңатоған ауылдық округінде бұл көрсеткіш 88%–дан жоғары. </w:t>
      </w:r>
      <w:r w:rsidRPr="00112DA0">
        <w:rPr>
          <w:rFonts w:ascii="Times New Roman" w:hAnsi="Times New Roman" w:cs="Times New Roman"/>
          <w:sz w:val="24"/>
          <w:szCs w:val="24"/>
          <w:lang w:val="kk-KZ"/>
        </w:rPr>
        <w:tab/>
        <w:t xml:space="preserve">                                                                                                          </w:t>
      </w:r>
    </w:p>
    <w:p w14:paraId="76A7850D" w14:textId="77777777" w:rsidR="00EB1134" w:rsidRPr="00112DA0" w:rsidRDefault="00EB1134" w:rsidP="002D337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Біздің пікірімізше, еуропалық ұлт тұлғаларымен салыстырғанда оларда үш буынды отбасылардың көп болуы төмендегідей бірқатар себептермен түсіндіріледі. Біріншіден, еуропалық және орыс тілді ұлтарға қарағанда, түркі тілдес ұлттар арасында көп балалы отбасылар көп кездеседі. Сондықтан, балаларды бағуда және тәрбиелеуде ата-аналарының көмегі өте қажет болады. Екіншіден, қазақтар мен басқа шығыс ұлттарының арасында туыстық және көршілік қарым-қатынастар өте тығыз байланысқан дәстүрлік әдет-ғұрыптар мен дәстүрлік өзара көмек көрсетудің маңызы жоғары. Бұл, аталған аудандардың патшалық Ресейдің құрамына кейінірек қосылуының, Орта Азияның түпкі халықтарымен жақын орналасуының, түпкілікті қазақи тұрғындардың шағын жерде мекендеуінің салдарынан болар, яғни кеңестік және урбанизацияланған қалалық мәдениеттің аз таралуының және айтарлықтай ықпал ете алмауының нәтижесі. Республикамыздың оңтүстік аймақтары бүгінгі күнге дейін кей кезеңдерді қоспағанда, көптеген жағдайларды қазақ қауымдастығының алдында ұлттық сипатты, тұрмыстық және салт-дәстүрлік ерекшеліктерді сақтаушы ретінде қалып отыр. </w:t>
      </w:r>
    </w:p>
    <w:p w14:paraId="13A8450D" w14:textId="77777777"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Отбасылардың аталған түрі орыс, украин және неміс ұлттарының арасында тек үшінші орынды алады. Оларда салт-дәстүр бойынша көп жағдайда жастар отбасын құрғаннан кейін ата-аналарынан бөлек шығады. </w:t>
      </w:r>
    </w:p>
    <w:p w14:paraId="4410CF0F" w14:textId="1D6B8760"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Қазақстан Республикасының Үкіметі зейнетақы алуға тиісті тұлғалардың барлығын зейнетақымен қамтамасыз ету туралы заңды бекіткеннен кейін, зейнеткерлер өздерінің балаларынан экономикалық тұрғыдан тәуелсіз болды. Балаларын өсіргеннен кейін де көптеген ауыл зейнеткерлері мүмкіндіктері мен күш-қуатына қарай қоғамдық өндірісте еңбек етуге тырысады және көбіне балалары мен немерелеріне тек материалдық жағынан ғана емес, сондай-ақ жеке шаруашылығын жүргізуде, немерелерін тәрбиелеуде және тағы басқа жағдайларда көмектеседі. </w:t>
      </w:r>
    </w:p>
    <w:p w14:paraId="53E43E0D" w14:textId="41353C10"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Бұл жерде, сондай-ақ қазақтардың немесе басқа да түрік ұлттарының бір бөлігі өздерінің үлкен ұлдарының отбасымен, кейбіреулері тұрмысқа шыққан қыздарының отбасымен бірге тұрады дегенге түзетулер енгізу керектігін атап өту қажет. Шаруашылық кітаптарда мұндай сәйкес келмеушілік тек мал, жер және тағы басқалар  үшін артық салық төлемеу үшін келтірілген. Аталған ұлттардың арасында жастардың кәрі ата-аналарынан бөлек тұруы туыстары жағынан қолдау таппайды, қоғаммен қараланады. </w:t>
      </w:r>
    </w:p>
    <w:p w14:paraId="455A7DC0" w14:textId="746BE865"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Осылайша барлық зерттелген отбасылардың негізін екі буынды отбасы, яғни ата-аналары мен балаларынан тұратын нуклеарлық отбасылар құрайды. Осындай отбасылар аймақтың барлық ауылдық жерлерінде қарастырылып отырған отбасылардың 60%-ын құрайды. Олардың артынан өзінің кең таралуы бойынша үш буыннан тұратын отбасылар келеді. Сонымен қатар бұл аймақта төрт буынды отбасылардың пайызы өте төмен екендігін атап өткеніміз жөн.</w:t>
      </w:r>
    </w:p>
    <w:p w14:paraId="3B970298" w14:textId="77777777" w:rsidR="007A0FD9" w:rsidRPr="00112DA0" w:rsidRDefault="007A0FD9" w:rsidP="00112DA0">
      <w:pPr>
        <w:pStyle w:val="HTML"/>
        <w:jc w:val="both"/>
        <w:rPr>
          <w:rFonts w:ascii="Times New Roman" w:hAnsi="Times New Roman" w:cs="Times New Roman"/>
          <w:b/>
          <w:sz w:val="24"/>
          <w:szCs w:val="24"/>
          <w:lang w:val="kk-KZ"/>
        </w:rPr>
      </w:pPr>
    </w:p>
    <w:p w14:paraId="2B4B64E0" w14:textId="77777777" w:rsidR="005067E8" w:rsidRPr="00112DA0" w:rsidRDefault="005067E8" w:rsidP="00112DA0">
      <w:pPr>
        <w:spacing w:after="0" w:line="240" w:lineRule="auto"/>
        <w:jc w:val="both"/>
        <w:rPr>
          <w:rFonts w:ascii="Times New Roman" w:hAnsi="Times New Roman" w:cs="Times New Roman"/>
          <w:sz w:val="24"/>
          <w:szCs w:val="24"/>
          <w:lang w:val="kk-KZ"/>
        </w:rPr>
      </w:pPr>
    </w:p>
    <w:p w14:paraId="0669AF2F" w14:textId="77777777" w:rsidR="00B72915" w:rsidRPr="00112DA0" w:rsidRDefault="00B72915" w:rsidP="00112DA0">
      <w:pPr>
        <w:spacing w:after="0" w:line="240" w:lineRule="auto"/>
        <w:jc w:val="center"/>
        <w:rPr>
          <w:rFonts w:ascii="Times New Roman" w:hAnsi="Times New Roman" w:cs="Times New Roman"/>
          <w:b/>
          <w:sz w:val="24"/>
          <w:szCs w:val="24"/>
          <w:lang w:val="kk-KZ" w:eastAsia="ru-RU"/>
        </w:rPr>
      </w:pPr>
      <w:r w:rsidRPr="00112DA0">
        <w:rPr>
          <w:rFonts w:ascii="Times New Roman" w:hAnsi="Times New Roman" w:cs="Times New Roman"/>
          <w:b/>
          <w:sz w:val="24"/>
          <w:szCs w:val="24"/>
          <w:lang w:val="kk-KZ"/>
        </w:rPr>
        <w:t xml:space="preserve">4 дәріс. </w:t>
      </w:r>
      <w:r w:rsidRPr="00112DA0">
        <w:rPr>
          <w:rFonts w:ascii="Times New Roman" w:hAnsi="Times New Roman" w:cs="Times New Roman"/>
          <w:b/>
          <w:sz w:val="24"/>
          <w:szCs w:val="24"/>
          <w:lang w:val="kk-KZ" w:eastAsia="ru-RU"/>
        </w:rPr>
        <w:t>Ұлттық этикеттің ережелері мен ерекшеліктері.</w:t>
      </w:r>
    </w:p>
    <w:p w14:paraId="1F724E55" w14:textId="77777777" w:rsidR="00B72915" w:rsidRPr="00112DA0" w:rsidRDefault="00B72915" w:rsidP="00112DA0">
      <w:pPr>
        <w:spacing w:after="0" w:line="240" w:lineRule="auto"/>
        <w:jc w:val="both"/>
        <w:rPr>
          <w:rFonts w:ascii="Times New Roman" w:hAnsi="Times New Roman" w:cs="Times New Roman"/>
          <w:sz w:val="24"/>
          <w:szCs w:val="24"/>
          <w:lang w:val="kk-KZ"/>
        </w:rPr>
      </w:pPr>
    </w:p>
    <w:p w14:paraId="7F33C574"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Қазіргі таңдағы отбасылық қарым-қатынастардың сипаты бұрынғы заманда қазақ отбасына тән қасиеттерден біршама ерекшеленеді. </w:t>
      </w:r>
    </w:p>
    <w:p w14:paraId="002AE449"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Республика тұрғындарының, соның ішінде қазақ халқының өмірінде болып жатқан терең әлеуметтік-экономикалық және мәдени өзгерістер, әйелдердің кәсіби және қоғамдық-саяси белсенділігінің өсуі қазіргі заманғы отбасының қалыптасуына және ерлі-зайыптылар мен отбасының басқа да мүшелері арасындағы өзара қарым-қатынасқа үлкен өзгерістер енгізді. Қоғамдық қатынастарды демократизациялау отбасының ішкі құрылымына да, сонымен қатар оның мүшелерінің құқықтық мәртебесіне өз ықпалын жасады. Соның ішінде отбасындағы басшының сипатын анықтау, отбасындағы еңбек міндеттерін бөлу, отбасындағы әйелдің жағдайы, соның ішінде келіннің мәртебесі, жұмыс істейтін әйелдердің </w:t>
      </w:r>
      <w:r w:rsidRPr="00112DA0">
        <w:rPr>
          <w:rFonts w:ascii="Times New Roman" w:hAnsi="Times New Roman" w:cs="Times New Roman"/>
          <w:sz w:val="24"/>
          <w:szCs w:val="24"/>
          <w:lang w:val="kk-KZ"/>
        </w:rPr>
        <w:lastRenderedPageBreak/>
        <w:t xml:space="preserve">материалдық жағынан тәуелсіздігі, ұлының отбасымен бірге тұратын ата-аналардың жағдайы, сондай-ақ отбасының туыстық, достық және көршілік өзара қарым-қатынастары белгілі бір дәрежеде қызығушылық тудырады. </w:t>
      </w:r>
    </w:p>
    <w:p w14:paraId="088482CA"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Қарастырылып отырған басқа этностардың отбасылары сияқты, қазақ тұғындарының толық нуклеарлық отбасыларына қарым-қатынастың үш түрі тән: </w:t>
      </w:r>
    </w:p>
    <w:p w14:paraId="5E9A30B0"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 ерлі-зайыптылар немесе ата-аналар арасындағы қатынас; </w:t>
      </w:r>
    </w:p>
    <w:p w14:paraId="5C4AA5B8"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2) ата-аналар, аға буын өкілдері (аталар мен апалар), балалары мен немерелері арасындағы қатынас; </w:t>
      </w:r>
    </w:p>
    <w:p w14:paraId="36C473F0"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3) жынысы мен жасы бірдей және әртүрлі балалар арасындағы қатынас.</w:t>
      </w:r>
    </w:p>
    <w:p w14:paraId="29A08DD7"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аталған құрылымдық қатынастар отбасының басқа түрлерінде мүлдем басқа сипатта болады. Мысалы, жесір әйелдерден, жесір ерлерден немесе ажырасқандардан құралған толық емес отбасылар арасында ата-аналар арасындағы байланыс болмайды. Ал күрделі бөлінбеген отбасыларда, керісінше, аға буын өкілдері мен немерелердің бар екендігін есепке алу керек. </w:t>
      </w:r>
    </w:p>
    <w:p w14:paraId="0F6E27CE"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 ішіндегі қарым-қатынастардың, ең алдымен, біздің заманымыздың қоғамдық қарым-қатынастардың сипаты анықталатын есепке алмауға болмайды. Сондай-ақ оларға отбасының мәдени деңгейі, оның құрамы, құрылымы және белгілі бір дәрежеде этномәдени салт-дәстүрлер де өз ізін қалдырады. Қарастырылып отырған Оңтүстік Қазақстанның қазіргі заманғы отбасы бұрынғы қазақ отбасынан көптеген қасиеттерді, әсіресе, міндеттерді бөлуді және отбасы ішіндегі этикетті өзіне мұра етіп қалдырғандығын айта кету қажет.</w:t>
      </w:r>
    </w:p>
    <w:p w14:paraId="0FF9D43E" w14:textId="77777777"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0569A">
        <w:rPr>
          <w:rFonts w:ascii="Times New Roman" w:hAnsi="Times New Roman" w:cs="Times New Roman"/>
          <w:bCs/>
          <w:i/>
          <w:iCs/>
          <w:sz w:val="24"/>
          <w:szCs w:val="24"/>
          <w:lang w:val="kk-KZ"/>
        </w:rPr>
        <w:t>Ерлі-зайыптылар арасындағы өзара қатынастардағы жаңашылдықтар мен бұрыннан келе жатқан ескіліктер.</w:t>
      </w:r>
      <w:r w:rsidRPr="00112DA0">
        <w:rPr>
          <w:rFonts w:ascii="Times New Roman" w:hAnsi="Times New Roman" w:cs="Times New Roman"/>
          <w:sz w:val="24"/>
          <w:szCs w:val="24"/>
          <w:lang w:val="kk-KZ"/>
        </w:rPr>
        <w:t xml:space="preserve"> Ерлі-зайыптылардың қарым-қатынасының негізінде мынадай бірінші кезектегі міндеттерді шешу бұрыннан бері келе жатқаны белгілі: бізбен үшінші бөлімде тереңірек қарастырылған репродуктивтік, тәрбиелік, шаруашылық-экономикалық, ойын-сауықтық, сырлас және басқа да міндеттер. Жоғарыда атап өткен отбасы қызметтері ерлі-зайыптылардың аталған бағытта келісіп жасаған әрекеттерінің нәтижесінде ғана жүзеге аса алады.</w:t>
      </w:r>
    </w:p>
    <w:p w14:paraId="7E501028" w14:textId="77777777" w:rsidR="00112DA0" w:rsidRPr="00112DA0" w:rsidRDefault="00112DA0" w:rsidP="0010569A">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Соңғы бірнеше онжылдықтардан бері қалыптасқан отбасындағы өзара қарым-қатынастардың жаңа құрылымы ерлі-зайыптылардың қарым-қатынасындағы сыртқы этикеттің өзгеруіне әкелді. Бұрынғы заманда әдет-ғұрып бойынша жас келіншек күйеуін атымен атамаған, отбасының жасы үлкен мүшелерінің және туыстарының көзінше күйеуіне сөйлемеген және оның көзінше отырмаған</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Уақыт өте келе, ерлі-зайыптыларға сезімдерін сыртқа көрсетуге тыйым салатын әдет-ғұрыптар біртіндеп ұмтыла бастады. Ал қазір жаңадан үйленгендер өздерінің бір-біріне деген сезімдерін және отбасындағы тең құқықтарын ашық көрсетеді. Біздің заманымызда ерлі-зайыптылар әсіресе жас жұбайлар клубқа да, киноға да және театрларға бірге барады, дүкенге барып сауданы да бірге жасайды, сондай-ақ өз ауылдарында және басқа жерлерде тұратын туыстары мен таныстарына қонаққа бірге барады.</w:t>
      </w:r>
    </w:p>
    <w:p w14:paraId="6088D33A" w14:textId="77777777" w:rsidR="00E17874" w:rsidRDefault="00E17874" w:rsidP="00112DA0">
      <w:pPr>
        <w:spacing w:after="0" w:line="240" w:lineRule="auto"/>
        <w:jc w:val="both"/>
        <w:rPr>
          <w:rFonts w:ascii="Times New Roman" w:hAnsi="Times New Roman" w:cs="Times New Roman"/>
          <w:sz w:val="24"/>
          <w:szCs w:val="24"/>
          <w:lang w:val="kk-KZ"/>
        </w:rPr>
      </w:pPr>
    </w:p>
    <w:p w14:paraId="7C1C4C48" w14:textId="77777777" w:rsidR="00E17874" w:rsidRPr="00564D8E" w:rsidRDefault="00E17874" w:rsidP="00E17874">
      <w:pPr>
        <w:pStyle w:val="HTML"/>
        <w:jc w:val="center"/>
        <w:rPr>
          <w:rFonts w:ascii="Times New Roman" w:hAnsi="Times New Roman" w:cs="Times New Roman"/>
          <w:b/>
          <w:sz w:val="26"/>
          <w:szCs w:val="26"/>
          <w:lang w:val="kk-KZ"/>
        </w:rPr>
      </w:pPr>
      <w:r w:rsidRPr="00564D8E">
        <w:rPr>
          <w:rFonts w:ascii="Times New Roman" w:hAnsi="Times New Roman" w:cs="Times New Roman"/>
          <w:b/>
          <w:sz w:val="26"/>
          <w:szCs w:val="26"/>
          <w:lang w:val="kk-KZ"/>
        </w:rPr>
        <w:t>5 дәріс. Отбасы ішіндегі байланыстары</w:t>
      </w:r>
    </w:p>
    <w:p w14:paraId="64A75BCB" w14:textId="77777777" w:rsidR="00E17874" w:rsidRPr="002B3778" w:rsidRDefault="00E17874" w:rsidP="00E17874">
      <w:pPr>
        <w:pStyle w:val="HTML"/>
        <w:jc w:val="center"/>
        <w:rPr>
          <w:rFonts w:ascii="Times New Roman" w:hAnsi="Times New Roman" w:cs="Times New Roman"/>
          <w:b/>
          <w:sz w:val="28"/>
          <w:szCs w:val="28"/>
          <w:lang w:val="kk-KZ"/>
        </w:rPr>
      </w:pPr>
    </w:p>
    <w:p w14:paraId="03795B7C" w14:textId="77777777"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 xml:space="preserve">  Отбасы ішіндегі қарым-қатынастардағы басшылық.</w:t>
      </w:r>
      <w:r w:rsidRPr="00112DA0">
        <w:rPr>
          <w:rFonts w:ascii="Times New Roman" w:hAnsi="Times New Roman" w:cs="Times New Roman"/>
          <w:sz w:val="24"/>
          <w:szCs w:val="24"/>
          <w:lang w:val="kk-KZ"/>
        </w:rPr>
        <w:t xml:space="preserve"> Отбасы ішіндегі қарым-қатынастарды ұйымдастыруда ең маңызды мәселенің бірі – басшылық. </w:t>
      </w:r>
      <w:r w:rsidRPr="00112DA0">
        <w:rPr>
          <w:rFonts w:ascii="Times New Roman" w:hAnsi="Times New Roman" w:cs="Times New Roman"/>
          <w:sz w:val="24"/>
          <w:szCs w:val="24"/>
          <w:lang w:val="kk-KZ"/>
        </w:rPr>
        <w:tab/>
        <w:t>«Отбасы басшысы» түсінігінің мазмұны мүлдем өзгергендігін атап өту қажет. Ол отбасының барлық мүшелерінің, соның ішінде әйелінің отбасы басшысына сөзсіз бағынуын білдірмейді. Сонымен қатар ол отбасы ішіндегі өзара қарым-қатынастардың сипаты мен құрылымын анықтамайды. Қазіргі кезде  «басшы болу» түсінігі белгілі бір жанның отбасының басшысы ретінде танылып, оның атына үйдің, басқа да құрылыстардың, үй іргелік жердің тіркелуі, сонымен қатар оның мойнына отбасы, туысқандар, қоғам мен мемлекет алдындағы жауапкершіліктер мен міндеттердің жүктелуі дегенге саяды.</w:t>
      </w:r>
    </w:p>
    <w:p w14:paraId="61B74444" w14:textId="77777777" w:rsidR="00C2611B" w:rsidRPr="00112DA0" w:rsidRDefault="00C2611B" w:rsidP="00564D8E">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Отбасындағы басшылыққа байланысты көп жағдайда ақпарат берушілер біртекті жауап беруге қиналады. Ресми түрде де, нақты өмірде де әйелдер басқаратын отбасылар аз кездеспейді. Алайда отбасылардың басым бөлігінде отбасы басшысы болып ер адам – отбасы әкесі, күйеуі саналады. Кейбір отбасыларда жалақысы жоғары, балалар мен басқа да мүшелеріне сөзін өткізе алатын, кәсіпкер басшылық етсе де, сол отбасының ресми басшысы болып көп жағдайда ер адам саналады. Бұл жерге, сондай-ақ, әйелдің жеке қасиеттерінде және білімі бойынша артықшылықтары бар болып, күйеуінен артық немесе кем табыс тапса да, олар әдет-ғұрып бойынша отбасындағы маңызды шешімдерді қабылдаудағы жетекшілікті ер адамға береді.</w:t>
      </w:r>
    </w:p>
    <w:p w14:paraId="16F81D1C" w14:textId="77777777" w:rsidR="00C2611B" w:rsidRPr="00112DA0" w:rsidRDefault="00C2611B" w:rsidP="00564D8E">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Сонымен көп жағдайларда отбасы басшысы болып дәстүр бойынша жасы үлкен кісі – ер немесе әйел адам саналады. Ал жасы үлкен анасы бар болса немесе әкесі мен үйленген баласы тұратын отбасыларда баласы отбасы басшысы болады. Шыны керек соңғы кезде тұрмыстық жағдайының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өзгеруіне байланысты үйленген баласы әкесінің көзі тірісінде отбасын басшысы болатын жағдайлар сирек болса да кездеседі. Егер мұндай жағдай бұрынырақта тек әкесінің қартайып, отбасы басқара алмауына байланысты болса, қазір шешуші рөл баласының білім деңгейі мен әлеуметтік-кәсіби беделіне байланысты болып отыр.</w:t>
      </w:r>
    </w:p>
    <w:p w14:paraId="47817744" w14:textId="77777777" w:rsidR="00C2611B" w:rsidRPr="00112DA0" w:rsidRDefault="00C2611B" w:rsidP="00564D8E">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Келесі бір назар аударарлық нәрсе, дәстүрлі отбасы нормаларына түгелдей кайшы келетін жағдайлар. Біз қарастырып отырған кейбір ауылдарда енесі тірі болса да келіні (күйеуі жоқ) отбасы басшысы  болғандығы, анасы бола тұрып үйленбеген баласы немесе қызы отбасын басқаратын жағдайлар кездеседі</w:t>
      </w:r>
      <w:r w:rsidRPr="00112DA0">
        <w:rPr>
          <w:rFonts w:ascii="Times New Roman" w:hAnsi="Times New Roman" w:cs="Times New Roman"/>
          <w:color w:val="0000FF"/>
          <w:sz w:val="24"/>
          <w:szCs w:val="24"/>
          <w:lang w:val="kk-KZ"/>
        </w:rPr>
        <w:t>.</w:t>
      </w:r>
    </w:p>
    <w:p w14:paraId="50401C29" w14:textId="77777777" w:rsidR="00C2611B" w:rsidRPr="00112DA0" w:rsidRDefault="00C2611B" w:rsidP="004B2C49">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Аталған мәселелер тек зерттеу жүргізіліп отырған екі облысқа ғана тән емес, сондай-ақ Қазақстанның басқа да аймақтарына және көршілес шет елдерде де кездеседі. Екінші жағынан, ер адамдар рөлінің басым болуына әдетте біраз бөлігінде отбасын күйеу-әкелер басқаратын, екі буыннан құралған нуклеарлық отбасылардың ықпалы әсер етіп отыр.</w:t>
      </w:r>
    </w:p>
    <w:p w14:paraId="46852DA8"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Оңтүстік Қазақстан облысы тұрғындарын зерттеулердің нәтижесінде отбасы басшысын анықтауға байланысты бірқатар заңдылықтар анықталды. Мұнда жалпы бағыттарға сай әртүрлі құрамдағы және әлеуметтік-кәсіби топтардағы қазақтардың  арасындағы отбасына басшылық етудің ерекшеліктерін дәлірек анықтау мүмкіндігі</w:t>
      </w:r>
      <w:r>
        <w:rPr>
          <w:rFonts w:ascii="Times New Roman" w:hAnsi="Times New Roman" w:cs="Times New Roman"/>
          <w:sz w:val="24"/>
          <w:szCs w:val="24"/>
          <w:lang w:val="kk-KZ"/>
        </w:rPr>
        <w:t xml:space="preserve"> тудырады</w:t>
      </w:r>
    </w:p>
    <w:p w14:paraId="4162C667" w14:textId="3E9B65CD"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бірге бұл жерде бірқатар заңдылықтар анық байқалып отыр. Біріншіден, жастар және отбасылық тәжірибесі аз ерлі-зайыптылар отбасына байланысты басты мәселелерді шешетін кезде тең құқықтық эгалитарлық көз қарасты ұстанады. </w:t>
      </w:r>
    </w:p>
    <w:p w14:paraId="05623AA2" w14:textId="6A9D5119"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004B2C49">
        <w:rPr>
          <w:rFonts w:ascii="Times New Roman" w:hAnsi="Times New Roman" w:cs="Times New Roman"/>
          <w:sz w:val="24"/>
          <w:szCs w:val="24"/>
          <w:lang w:val="kk-KZ"/>
        </w:rPr>
        <w:tab/>
      </w:r>
      <w:r w:rsidRPr="00112DA0">
        <w:rPr>
          <w:rFonts w:ascii="Times New Roman" w:hAnsi="Times New Roman" w:cs="Times New Roman"/>
          <w:sz w:val="24"/>
          <w:szCs w:val="24"/>
          <w:lang w:val="kk-KZ"/>
        </w:rPr>
        <w:t xml:space="preserve"> Отбасы ішіндегі мүшелер қарым-қатынасының сипатына олардың әлеуметтік</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кәсіби құрамы да елеулі әсер етеді. Мысалы, мамандардың отбасында біркелкі демографиялық құрамда болса да, маман емес отбасыларға қарағанда күйеулері басшылық  ретінде өздерін жиірек санайды.</w:t>
      </w:r>
    </w:p>
    <w:p w14:paraId="5D863E88" w14:textId="771F3123"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жиі айтылады – </w:t>
      </w:r>
      <w:r w:rsidRPr="00A91B9F">
        <w:rPr>
          <w:rFonts w:ascii="Times New Roman" w:hAnsi="Times New Roman" w:cs="Times New Roman"/>
          <w:i/>
          <w:sz w:val="24"/>
          <w:szCs w:val="24"/>
          <w:lang w:val="kk-KZ"/>
        </w:rPr>
        <w:t xml:space="preserve">авторитарлық </w:t>
      </w:r>
      <w:r w:rsidRPr="00112DA0">
        <w:rPr>
          <w:rFonts w:ascii="Times New Roman" w:hAnsi="Times New Roman" w:cs="Times New Roman"/>
          <w:iCs/>
          <w:sz w:val="24"/>
          <w:szCs w:val="24"/>
          <w:lang w:val="kk-KZ"/>
        </w:rPr>
        <w:t>(автократиялық)</w:t>
      </w:r>
      <w:r w:rsidRPr="00112DA0">
        <w:rPr>
          <w:rFonts w:ascii="Times New Roman" w:hAnsi="Times New Roman" w:cs="Times New Roman"/>
          <w:i/>
          <w:iCs/>
          <w:sz w:val="24"/>
          <w:szCs w:val="24"/>
          <w:lang w:val="kk-KZ"/>
        </w:rPr>
        <w:t xml:space="preserve"> </w:t>
      </w:r>
      <w:r w:rsidRPr="00112DA0">
        <w:rPr>
          <w:rFonts w:ascii="Times New Roman" w:hAnsi="Times New Roman" w:cs="Times New Roman"/>
          <w:sz w:val="24"/>
          <w:szCs w:val="24"/>
          <w:lang w:val="kk-KZ"/>
        </w:rPr>
        <w:t xml:space="preserve"> және </w:t>
      </w:r>
      <w:r w:rsidRPr="00A91B9F">
        <w:rPr>
          <w:rFonts w:ascii="Times New Roman" w:hAnsi="Times New Roman" w:cs="Times New Roman"/>
          <w:i/>
          <w:sz w:val="24"/>
          <w:szCs w:val="24"/>
          <w:lang w:val="kk-KZ"/>
        </w:rPr>
        <w:t>эгалитарлық</w:t>
      </w:r>
      <w:r w:rsidRPr="00112DA0">
        <w:rPr>
          <w:rFonts w:ascii="Times New Roman" w:hAnsi="Times New Roman" w:cs="Times New Roman"/>
          <w:iCs/>
          <w:sz w:val="24"/>
          <w:szCs w:val="24"/>
          <w:lang w:val="kk-KZ"/>
        </w:rPr>
        <w:t xml:space="preserve"> (демократиялық)</w:t>
      </w:r>
      <w:r w:rsidRPr="00112DA0">
        <w:rPr>
          <w:rFonts w:ascii="Times New Roman" w:hAnsi="Times New Roman" w:cs="Times New Roman"/>
          <w:sz w:val="24"/>
          <w:szCs w:val="24"/>
          <w:lang w:val="kk-KZ"/>
        </w:rPr>
        <w:t xml:space="preserve"> сипаттағы. Кейбір зерттеушілер «қазіргі заманғы отбасы ішкі құрылысы жағынан өтпелі кезеңге, яғни, авторитарлықтан демократиялық түрге жатады» дейді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Басқа мамандар болса негізгі белгілері ретінде әйелдің жеке жалақысы бар немесе жоқтығына қарай қазіргі заманғы отбасыларды екі түрге бөлуге тырысады.  Егер әйелінің жалақысы бар болса отбасы эгалитарлық сипат алады, ал жұмыс істемейтін, жалақы алмайтын болса отбасы авторитарлық сипатта болып саналады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Үшінші бір ғалымдар болса, отбасының авторитарлық және эгалитарлық болып бөлінуі келесі көрсеткіштерге: ерінің азық түлік сатып алуына, үй жұмысына, балаларды тәрбиелеуіне, отбасының басты мәселелерін бірігіп шешуіне, бірге өндірістік, қоғамдық-саяси және басқа да мәселелерді шешуіне, бірге тынығуына жә</w:t>
      </w:r>
      <w:r>
        <w:rPr>
          <w:rFonts w:ascii="Times New Roman" w:hAnsi="Times New Roman" w:cs="Times New Roman"/>
          <w:sz w:val="24"/>
          <w:szCs w:val="24"/>
          <w:lang w:val="kk-KZ"/>
        </w:rPr>
        <w:t>не т.б. байланысты болады дейді</w:t>
      </w:r>
      <w:r w:rsidRPr="00112DA0">
        <w:rPr>
          <w:rFonts w:ascii="Times New Roman" w:hAnsi="Times New Roman" w:cs="Times New Roman"/>
          <w:color w:val="0000FF"/>
          <w:sz w:val="24"/>
          <w:szCs w:val="24"/>
          <w:lang w:val="kk-KZ"/>
        </w:rPr>
        <w:t>.</w:t>
      </w:r>
    </w:p>
    <w:p w14:paraId="0219C991"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Сонымен қатар, басшылық ету түріне қарай отбасының төрт түрін бөліп қарастыруға болады: </w:t>
      </w:r>
      <w:r w:rsidRPr="00112DA0">
        <w:rPr>
          <w:rFonts w:ascii="Times New Roman" w:hAnsi="Times New Roman" w:cs="Times New Roman"/>
          <w:iCs/>
          <w:sz w:val="24"/>
          <w:szCs w:val="24"/>
          <w:lang w:val="kk-KZ"/>
        </w:rPr>
        <w:t>авторитарлық, авторитарлы-демократиялық, өтпелі, демократиялық.</w:t>
      </w:r>
      <w:r w:rsidRPr="00112DA0">
        <w:rPr>
          <w:rFonts w:ascii="Times New Roman" w:hAnsi="Times New Roman" w:cs="Times New Roman"/>
          <w:sz w:val="24"/>
          <w:szCs w:val="24"/>
          <w:lang w:val="kk-KZ"/>
        </w:rPr>
        <w:t xml:space="preserve"> Мұндай жағдайда тек ерлі-зайыптылар арасындағы қарым-қатынас қана есепке алынып қоймай, ата-аналар мен балалар арасындағы қатынаc та қарастырылады. </w:t>
      </w:r>
    </w:p>
    <w:p w14:paraId="32567134"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ab/>
        <w:t xml:space="preserve">Қолда бар мәліметтерге сүйенсек, </w:t>
      </w:r>
      <w:r w:rsidRPr="00112DA0">
        <w:rPr>
          <w:rFonts w:ascii="Times New Roman" w:hAnsi="Times New Roman" w:cs="Times New Roman"/>
          <w:iCs/>
          <w:sz w:val="24"/>
          <w:szCs w:val="24"/>
          <w:lang w:val="kk-KZ"/>
        </w:rPr>
        <w:t xml:space="preserve">басшылықтың бірінші түрі – </w:t>
      </w:r>
      <w:r w:rsidRPr="00112DA0">
        <w:rPr>
          <w:rFonts w:ascii="Times New Roman" w:hAnsi="Times New Roman" w:cs="Times New Roman"/>
          <w:i/>
          <w:iCs/>
          <w:sz w:val="24"/>
          <w:szCs w:val="24"/>
          <w:lang w:val="kk-KZ"/>
        </w:rPr>
        <w:t xml:space="preserve">авторитарлық </w:t>
      </w:r>
      <w:r w:rsidRPr="00112DA0">
        <w:rPr>
          <w:rFonts w:ascii="Times New Roman" w:hAnsi="Times New Roman" w:cs="Times New Roman"/>
          <w:sz w:val="24"/>
          <w:szCs w:val="24"/>
          <w:lang w:val="kk-KZ"/>
        </w:rPr>
        <w:t xml:space="preserve">отбасылардың аз ғана бөлігін құрайтындығын көрсетеді. Ол аға ұрпақ өкілдерінің арасында және әлеуметтік-кәсіпқой деңгейі төмен отбасылар арасында кеңірек таралған. Мұнда отағасына, яғни күйеуіне барлық басшылық және бақылау әрекеті жүктелген. Яғни отбасындағы кейбір келеңсіз факторлар жұбайлардың ескі дәстүрлі міндеттер мен жаңа демократиялық басқару жүйесі арасындағы қақтығыстардан барып туындайды. </w:t>
      </w:r>
    </w:p>
    <w:p w14:paraId="2E1B54E2" w14:textId="77777777" w:rsidR="00C2611B" w:rsidRPr="00112DA0" w:rsidRDefault="00C2611B" w:rsidP="004B2C49">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Әрине, жұбайлардың жеке қасиеттеріне байланысты басшылық саласының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бөлінуінің басқа да түрлері бар. Тағы бір отбасыларда қарым-қатынастардың қарама-қайшылықты сипаты басым, оларда демократиялық стильдің сипаттарымен қатар, авторитарлық түрдің қалдықтары да сақталған.</w:t>
      </w:r>
    </w:p>
    <w:p w14:paraId="699430A0" w14:textId="77777777"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Көптеген жағдайларда жасы үлкендердің отбасы басшысы саналуы таза немқұрайлылық сипатын алады. Іс жүзінде отбасы өмірінің ұйымдастырушысы, оның шаруашылығының жүргізуші рөлін кіші ұрпақтың өкілі – баласы немесе қызы, жас жұбайлар атқарады. Негізінен, отбасы табысы солардың жалақыларынан құралады. Яғни нысаншылық түрде отбасында  басшы болу іс жүзімен сәйкес келе бермейді. Мұндайлар көбіне отбасы басшысы кәрі, жұмыс істеуге шамасы келмейтін болған жағдайларда көп кездеседі. Отбасының басшысын анықтаудағы экономикалық фактордан басқа, ашық немесе жабық түрде болсын оның қоғамдағы салмағы, мамандығының беделі есепке алынады. </w:t>
      </w:r>
    </w:p>
    <w:p w14:paraId="0DBF149C" w14:textId="77777777"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 тұрмысындағы теңдіктің пайда болуы, ол отбасының қалада немесе ауылда тұратындығына және дәстүр мен салттың сақталу деңгейлеріне байланысты. Көп жағдайда халық ғасырлар бойы қалыптасқан отбасы басшысы жасы үлкен не еркек, не әйел болып саналатын дәстүрге сүйенеді. Екінші жағынан, берілген бөлімде қарастырылып отырған мәселелер отбасының түрі мен құрамына көп тәуелді болып келеді. Мысалы, күрделі және аға буын өкілдері бар үш буынды отбасыларда ерлі-зайыптылардың күнделікті тұрмысында, сондай-ақ, отбасында басшылық етуде  дәстүрлік қарым-қатынастар мен мінез-құлық стереотиптері сақталып отыр. Бұл жерге, сонымен қатар қандай да бір елдімекендегі тұрғындардың этникалық құрамының маңызын жатқызуға болады. Тұрғындардың басым бөлігін түпкілікті қазақтар құрайтын және ислам дінін қабылдаған басқа да шығыс этностары тұратын ауылды жерлерде салт-дәстүрді ұстану анық байқалады. Ал, керісінше құбылыс, тек ерлі-зайыптылар мен кәмелетке толмаған балалардан тұратын нуклеарлық отбасыларына, сондай-ақ, еуропалық, әсіресе орыс халқы бар аралас елдімекендерге тән.  </w:t>
      </w:r>
    </w:p>
    <w:p w14:paraId="65B9082A" w14:textId="77777777" w:rsidR="00C2611B" w:rsidRDefault="00C2611B" w:rsidP="00E17874">
      <w:pPr>
        <w:pStyle w:val="HTML"/>
        <w:jc w:val="center"/>
        <w:rPr>
          <w:rFonts w:ascii="Times New Roman" w:hAnsi="Times New Roman" w:cs="Times New Roman"/>
          <w:b/>
          <w:sz w:val="28"/>
          <w:szCs w:val="28"/>
          <w:lang w:val="kk-KZ"/>
        </w:rPr>
      </w:pPr>
    </w:p>
    <w:p w14:paraId="067B17D1" w14:textId="77777777" w:rsidR="00B2296F" w:rsidRPr="00B2296F" w:rsidRDefault="00B2296F" w:rsidP="00E17874">
      <w:pPr>
        <w:pStyle w:val="HTML"/>
        <w:jc w:val="center"/>
        <w:rPr>
          <w:rFonts w:ascii="Times New Roman" w:hAnsi="Times New Roman" w:cs="Times New Roman"/>
          <w:b/>
          <w:sz w:val="28"/>
          <w:szCs w:val="28"/>
          <w:lang w:val="kk-KZ"/>
        </w:rPr>
      </w:pPr>
    </w:p>
    <w:p w14:paraId="3B4D5743" w14:textId="77777777" w:rsidR="00B2296F" w:rsidRDefault="00B2296F" w:rsidP="00E17874">
      <w:pPr>
        <w:pStyle w:val="HTML"/>
        <w:jc w:val="center"/>
        <w:rPr>
          <w:rFonts w:ascii="Times New Roman" w:hAnsi="Times New Roman" w:cs="Times New Roman"/>
          <w:b/>
          <w:sz w:val="28"/>
          <w:szCs w:val="28"/>
          <w:lang w:val="kk-KZ"/>
        </w:rPr>
      </w:pPr>
      <w:r w:rsidRPr="002B3778">
        <w:rPr>
          <w:rFonts w:ascii="Times New Roman" w:hAnsi="Times New Roman" w:cs="Times New Roman"/>
          <w:b/>
          <w:sz w:val="28"/>
          <w:szCs w:val="28"/>
          <w:lang w:val="kk-KZ"/>
        </w:rPr>
        <w:t>6</w:t>
      </w:r>
      <w:r w:rsidRPr="00B2296F">
        <w:rPr>
          <w:rFonts w:ascii="Times New Roman" w:hAnsi="Times New Roman" w:cs="Times New Roman"/>
          <w:b/>
          <w:sz w:val="28"/>
          <w:szCs w:val="28"/>
          <w:lang w:val="kk-KZ"/>
        </w:rPr>
        <w:t xml:space="preserve"> дәріс.</w:t>
      </w:r>
      <w:r w:rsidRPr="002B3778">
        <w:rPr>
          <w:rFonts w:ascii="Times New Roman" w:hAnsi="Times New Roman" w:cs="Times New Roman"/>
          <w:b/>
          <w:sz w:val="28"/>
          <w:szCs w:val="28"/>
          <w:lang w:val="kk-KZ"/>
        </w:rPr>
        <w:t xml:space="preserve"> </w:t>
      </w:r>
      <w:r w:rsidRPr="00B2296F">
        <w:rPr>
          <w:rFonts w:ascii="Times New Roman" w:hAnsi="Times New Roman" w:cs="Times New Roman"/>
          <w:b/>
          <w:sz w:val="28"/>
          <w:szCs w:val="28"/>
          <w:lang w:val="kk-KZ"/>
        </w:rPr>
        <w:t>Отбасының сыртқы байланыстары</w:t>
      </w:r>
    </w:p>
    <w:p w14:paraId="211970DF" w14:textId="77777777" w:rsidR="00321A28" w:rsidRDefault="00321A28" w:rsidP="00E17874">
      <w:pPr>
        <w:pStyle w:val="HTML"/>
        <w:jc w:val="center"/>
        <w:rPr>
          <w:rFonts w:ascii="Times New Roman" w:hAnsi="Times New Roman" w:cs="Times New Roman"/>
          <w:b/>
          <w:sz w:val="28"/>
          <w:szCs w:val="28"/>
          <w:lang w:val="kk-KZ"/>
        </w:rPr>
      </w:pPr>
    </w:p>
    <w:p w14:paraId="680BD215"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Қазақ халқының отбасы басқа этностардың өкілдері сияқты алғашқы рет қоғамның әлеуметтік-экономикалық бірлігі ретінде қалыптасқаннан бастап өзін-өзі басқаратын жабық әлеуметтік жүйе болып көрген жоқ. Олар бір ғана ауылда көрші болып тұратын туыстық отбасылық ұжымдармен ғана емес, сондай-ақ Қазақстанның басқа да ауылдарында, аудандарында, облыстарында және аймақтарында, көрші мемлекеттерде, соның ішінде, Өзбекстан мен Қырғызстанда шашырап орналасқан отбасылармен де шырматыла байланысқан.</w:t>
      </w:r>
    </w:p>
    <w:p w14:paraId="28875CE0" w14:textId="77777777" w:rsidR="00321A28" w:rsidRPr="00321A28" w:rsidRDefault="00321A28" w:rsidP="00303550">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 Біз зерттеу жүргізіп отырған ауыл тұрғындарының күнделікті өмірінде тек өз ұлтының өкілдерімен ғана емес, сондай-ақ, басқа да этностардың өкілдерімен достық, жолдастық және көршілік қарым-қатынастар ұстанудың маңызы зор. Бұл этностар зерттеу жүргізіліп отырған аймаққа әртүрлі кезеңдерде және әртүрлі жағдайға байланысты келген. Мұндай қатынастардың пайда болуына отбасы жағдайының ұқсастығы (жасты балалардың болуы), жерлестігі, білім және мәдениет деңгейі, яғни қандай да бір отбасының өмір сүру деңгейін анықтайтын факторлар ықпал етеді. Олар туыстық байланыстар сияқты қазақтардың және олармен қарым-қатынас жасайтын басқа да  этнос өкілдері – орыстардың, </w:t>
      </w:r>
      <w:r w:rsidRPr="00321A28">
        <w:rPr>
          <w:rFonts w:ascii="Times New Roman" w:hAnsi="Times New Roman" w:cs="Times New Roman"/>
          <w:sz w:val="24"/>
          <w:szCs w:val="24"/>
          <w:lang w:val="kk-KZ"/>
        </w:rPr>
        <w:lastRenderedPageBreak/>
        <w:t xml:space="preserve">өзбектердің, түріктердің және т.б. қоғамдық-әлеуметтік өмірінің негізін қалайды. Аталмыш қатынастар ерте кезеңде жүз жыл, ондаған жыл бұрын пайда болып және көршілерден қауіп-қатер, қайғы-қасірет кезінде көмекке келуді немесе алуан түрлі отбасы салтанатында қуанышын бөлісуді талап ететін тұрмыстық ереже болып қалыптасқан.  </w:t>
      </w:r>
    </w:p>
    <w:p w14:paraId="0D545367" w14:textId="77777777" w:rsidR="00321A28" w:rsidRPr="00303550" w:rsidRDefault="00321A28" w:rsidP="00321A28">
      <w:pPr>
        <w:tabs>
          <w:tab w:val="left" w:pos="3090"/>
          <w:tab w:val="left" w:pos="7470"/>
        </w:tabs>
        <w:spacing w:after="0" w:line="240" w:lineRule="auto"/>
        <w:jc w:val="both"/>
        <w:rPr>
          <w:rFonts w:ascii="Times New Roman" w:hAnsi="Times New Roman" w:cs="Times New Roman"/>
          <w:b/>
          <w:i/>
          <w:iCs/>
          <w:sz w:val="24"/>
          <w:szCs w:val="24"/>
          <w:lang w:val="kk-KZ"/>
        </w:rPr>
      </w:pPr>
      <w:r w:rsidRPr="00321A28">
        <w:rPr>
          <w:rFonts w:ascii="Times New Roman" w:hAnsi="Times New Roman" w:cs="Times New Roman"/>
          <w:sz w:val="24"/>
          <w:szCs w:val="24"/>
          <w:lang w:val="kk-KZ"/>
        </w:rPr>
        <w:t xml:space="preserve">          </w:t>
      </w:r>
      <w:r w:rsidRPr="00303550">
        <w:rPr>
          <w:rFonts w:ascii="Times New Roman" w:hAnsi="Times New Roman" w:cs="Times New Roman"/>
          <w:b/>
          <w:i/>
          <w:iCs/>
          <w:sz w:val="24"/>
          <w:szCs w:val="24"/>
          <w:lang w:val="kk-KZ"/>
        </w:rPr>
        <w:t>Отбасылық-туыстық топтар</w:t>
      </w:r>
    </w:p>
    <w:p w14:paraId="771061A5"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Қазіргі кезде біз зерттеу жүргізіп отырған аймақтың ауылдық елдімекендерінде бөлек бір ғана отбасылық-туыстық топтармен қатар, өз араларында алыс туыстық қатынастарымен байланысқан екі-үш немесе одан да көп топтардың жиынтығын да кездестіруге болады. Осындай бір-бірімен жақын орналасудың көптеген ғасырлардан бері сақталып келуіне Оңтүстік Қазақстанда ата-анасының үйінен бөлініп шыққан, бірақ олармен бір ауылда тұратын ұлдың үйін ата-анасының немесе ағаларының үйінің жанында немесе әрі кеткенде, бір үйден кейін орналастыру салтының әлі күнге дейін қолданылып жүргені ықпал жасайды. </w:t>
      </w:r>
    </w:p>
    <w:p w14:paraId="4A7EDEDE"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Ауыл тұрғындарының қозғалымдылығының өсуіне, ауыл көлемінің өсуіне және үйлердің тығыз салына бастауына байланысты бір-бірімен әртүрлі отбасылар, туыстық топтар, кейде басқа ұлттардың өкілдері жақын орналаса бастады. Алайда көне тұрмыстың салт-дәстүрлері түрін өзгерту және жаңа жағдайларға бейімделу арқылы өмірін жалғастыруда. Туыстық қатынасы бар отбасылар ауылдың екі жағында қалса да немесе басқа ауылда тұратын болса да өз араларындағы тығыз байланысты жоғалтқан емес. Олар жаңадан үй салғанда, үйлену тойын жасаған кезде, қайтыс болғандарды жерлеуде және ас беру кезінде бір-біріне көмектесіп отырады.</w:t>
      </w:r>
    </w:p>
    <w:p w14:paraId="0038C218"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Туыстық байланыстар қандас және неке бойынша жақындықтың негізінде қалыптасатындығы белгілі. Сондықтан да, халықтың аузынан шыққан мақалда қазақтар туыстығы нақты үш топқа бөлінуі тегін емес: «Ер жігіттің үш жұрты бар - өз жұрты, нағашы жұрты, қайын жұрты», яғни ер адамның туыстық байланыстарының үш тобы болады: әкесі жағынан қандас туыстары (өз жұрты), шешесі жағынан туыстары (нағашы жұрты) және күйеуі немесе әйелі жағынан туыстары (қайын жұрты). Бұл санатқа, сондай-ақ үйленген ұлдары мен тұрмысқа шыққан қыздарының туыстарын да (құдалар) жатқызуға болады. Қазақтардың дәстүрлік туыстық белгілерін жоғарыда көрсетілгендей сипаттау кеңестік және отандық зерттеушілердің арнайы тарихи-этнографиялық әдебиеттерінде толық жазылған</w:t>
      </w:r>
      <w:r w:rsidRPr="00321A28">
        <w:rPr>
          <w:rFonts w:ascii="Times New Roman" w:hAnsi="Times New Roman" w:cs="Times New Roman"/>
          <w:color w:val="0000FF"/>
          <w:sz w:val="24"/>
          <w:szCs w:val="24"/>
          <w:lang w:val="kk-KZ"/>
        </w:rPr>
        <w:t xml:space="preserve">, </w:t>
      </w:r>
      <w:r w:rsidRPr="00321A28">
        <w:rPr>
          <w:rFonts w:ascii="Times New Roman" w:hAnsi="Times New Roman" w:cs="Times New Roman"/>
          <w:sz w:val="24"/>
          <w:szCs w:val="24"/>
          <w:lang w:val="kk-KZ"/>
        </w:rPr>
        <w:t xml:space="preserve">сондықтан, біз қайталаудың қажеті жоқ деп санаймыз. Бұл жерде біз тікелей және жанама қатынасы бар туыстардың аталған терминологиясын айтып отырмыз, оның үстіне олар Оңтүстік Қазақстанда және Қазақстанның басқа да аймақтарында бірдей атауға ие. </w:t>
      </w:r>
    </w:p>
    <w:p w14:paraId="1C7AC539" w14:textId="77777777" w:rsidR="00321A28" w:rsidRPr="00321A28" w:rsidRDefault="00321A28" w:rsidP="00E519DC">
      <w:pPr>
        <w:spacing w:after="0" w:line="240" w:lineRule="auto"/>
        <w:ind w:firstLine="708"/>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Жалпы алғанда басқа этностар сияқты қазақтарда да туыстық қатынастарды ұйымдастырудың екі түрі кездеседі: «жалпағынан» (бір ата-ананың балалары, ағайынды бауырлар мен сіңлілер және т.б.) және «тігінен» (әртүрлі буындар). Көрші еуропалық этностармен салыстырғанда, қазақтардың туыс туралы түсінігі әлдеқайда кеңірек. Туыстық қатынастың тік жағынан ең алдымен әкенің туыстары қабылданады: күйеуі жағының туыстары жақын және абыройлы болып саналады. Дәл осындай жүйе басқа да бауырлас түркі халықтарында да кездеседі</w:t>
      </w:r>
      <w:r w:rsidRPr="00321A28">
        <w:rPr>
          <w:rFonts w:ascii="Times New Roman" w:hAnsi="Times New Roman" w:cs="Times New Roman"/>
          <w:color w:val="0000FF"/>
          <w:sz w:val="24"/>
          <w:szCs w:val="24"/>
          <w:lang w:val="kk-KZ"/>
        </w:rPr>
        <w:t>.</w:t>
      </w:r>
    </w:p>
    <w:p w14:paraId="1647C1F1" w14:textId="77777777" w:rsidR="00321A28" w:rsidRPr="00321A28" w:rsidRDefault="00321A28" w:rsidP="00E519DC">
      <w:pPr>
        <w:spacing w:after="0" w:line="240" w:lineRule="auto"/>
        <w:ind w:firstLine="708"/>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Сонымен қатар анасы жағының туыстарымен де, әсіресе өзінің жиендеріне ерекше жылылықпен және қамқорлықпен қарайтын анасының бауырларымен және сіңлілерімен тығыз байланыстар қалыптасқан. Олар жиендеріне, әсіресе үйлену немесе тұрмысқа шығу кезінде, үй салғанда және т.б. шамасы келгенше қаржылық, материалдық және моральдік көмек көрсетеді. Мұндай салт-дәстүр құдалар арасындағы қарым-қатынасқа да тән</w:t>
      </w:r>
      <w:r w:rsidRPr="00321A28">
        <w:rPr>
          <w:rFonts w:ascii="Times New Roman" w:hAnsi="Times New Roman" w:cs="Times New Roman"/>
          <w:noProof/>
          <w:color w:val="0000FF"/>
          <w:sz w:val="24"/>
          <w:szCs w:val="24"/>
          <w:lang w:val="kk-KZ"/>
        </w:rPr>
        <w:t>.</w:t>
      </w:r>
    </w:p>
    <w:p w14:paraId="2B12438C"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E519DC">
        <w:rPr>
          <w:rFonts w:ascii="Times New Roman" w:hAnsi="Times New Roman" w:cs="Times New Roman"/>
          <w:b/>
          <w:i/>
          <w:iCs/>
          <w:sz w:val="24"/>
          <w:szCs w:val="24"/>
          <w:lang w:val="kk-KZ"/>
        </w:rPr>
        <w:t>Туыстық өзара көмек беру.</w:t>
      </w:r>
      <w:r w:rsidRPr="00321A28">
        <w:rPr>
          <w:rFonts w:ascii="Times New Roman" w:hAnsi="Times New Roman" w:cs="Times New Roman"/>
          <w:sz w:val="24"/>
          <w:szCs w:val="24"/>
          <w:lang w:val="kk-KZ"/>
        </w:rPr>
        <w:t xml:space="preserve"> Қазіргі заманғы қазақ отбасылары үшін туысқандық байланыстардың ерекше беріктігі тән. Ауылдық және қалалық қазақтар да қажеттілік туындаған жағдайда отбасы мүшелерімен қатар туыстары да, әсіресе жақын туыстары міндетті түрде кез келген көмек, соның ішінде қаржылық көмек көрсететіндігіне сенімді. Бұған бірінші кезекте әртүрлі отбасылық салтанаттар – үйлену тойларын, мерейтойларды, балалардың салт-жоралғыларын, мысалы, сүндетке отырғызу, сондай-ақ, жерлеу және ас беру рәсімдерін өткізу кезінде көмек көрсетуді жатқызуға болады. Екінші жағынан, басына </w:t>
      </w:r>
      <w:r w:rsidRPr="00321A28">
        <w:rPr>
          <w:rFonts w:ascii="Times New Roman" w:hAnsi="Times New Roman" w:cs="Times New Roman"/>
          <w:sz w:val="24"/>
          <w:szCs w:val="24"/>
          <w:lang w:val="kk-KZ"/>
        </w:rPr>
        <w:lastRenderedPageBreak/>
        <w:t>қиындық, қайғы-қасірет түскенде оларды ешкім ешқашан қиындықтарымен жалғыз қалдырмайтындықтарына сенімді. Үшіншіден, тіпті басқа жақта тұратын жекжат-ағайындары да жанұя мүшелері сияқты туыстарының отбасын материалды және моралдық тұрғыдан қолдап отырады, інілері мен сіңлілерінің оқуына көмектеседі. Өз демалыстарын жақын ағайындарының отбасында өткізулері жиі кездеседі.</w:t>
      </w:r>
    </w:p>
    <w:p w14:paraId="40FD1A25" w14:textId="77777777" w:rsidR="00321A28" w:rsidRPr="00321A28" w:rsidRDefault="00321A28" w:rsidP="00356CA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Тек отбасы мүшелерінің ғана емес, сондай-ақ оның жақын туыстарының бірлесуі, олардың көмек көрсетуге үнемі дайын болуы туыстарына да отбасы мүшелерінің барлығының, кішкентай балаларға дейін қайтарымсыз көмек көрсететіндігіне кепілдік береді. Сондықтан да олардың әрқайсысы жақын туыстарының материалдық, эмоционалдық және рухани қолдауынсыз қалмайтындықтарына сенімді.</w:t>
      </w:r>
    </w:p>
    <w:p w14:paraId="48E0DF86" w14:textId="77777777"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Жоғарыда аталған көмек түрі жақын туыстардың қайда тұратындығына – бір ауылдық жерде немесе ауданда, облыс көлемінде өмір сүретіндігіне тікелей тәуелді екенін айтып өтеміз. Дәстүр бойынша барлық туысқандар той немесе басқа да рәсімдерді өткізу кезінде мүмкіндігінше бірігіп жиналып, шамасы келгенше көмек көрсетуге тырысады. Қандайда бір себептермен тойға немесе басқа да рәсімдерге келе алмаған туыстар басқа тойға баратын жақындары арқылы той иесіне ақшалай қаражаттар немесе сыйлықтар беріп жібереді. Сондай-ақ жақын туыстар көмек қажет болса, әрқашанда жағдайлары мен шама-шарқыларына қарай жәрдем беретіндігін атап айтқан дұрыс. </w:t>
      </w:r>
    </w:p>
    <w:p w14:paraId="75EBE899" w14:textId="18DFE687" w:rsidR="00321A28" w:rsidRPr="00356CAE" w:rsidRDefault="00AF3C7E" w:rsidP="00AF3C7E">
      <w:pPr>
        <w:spacing w:after="0" w:line="240" w:lineRule="auto"/>
        <w:rPr>
          <w:rFonts w:ascii="Times New Roman" w:hAnsi="Times New Roman" w:cs="Times New Roman"/>
          <w:b/>
          <w:i/>
          <w:iCs/>
          <w:sz w:val="24"/>
          <w:szCs w:val="24"/>
          <w:lang w:val="kk-KZ"/>
        </w:rPr>
      </w:pPr>
      <w:r w:rsidRPr="00356CAE">
        <w:rPr>
          <w:rFonts w:ascii="Times New Roman" w:hAnsi="Times New Roman" w:cs="Times New Roman"/>
          <w:b/>
          <w:i/>
          <w:iCs/>
          <w:sz w:val="24"/>
          <w:szCs w:val="24"/>
          <w:lang w:val="kk-KZ"/>
        </w:rPr>
        <w:t xml:space="preserve">         </w:t>
      </w:r>
      <w:r w:rsidR="00321A28" w:rsidRPr="00356CAE">
        <w:rPr>
          <w:rFonts w:ascii="Times New Roman" w:hAnsi="Times New Roman" w:cs="Times New Roman"/>
          <w:b/>
          <w:i/>
          <w:iCs/>
          <w:sz w:val="24"/>
          <w:szCs w:val="24"/>
          <w:lang w:val="kk-KZ"/>
        </w:rPr>
        <w:t>Достармен, жолдастармен және жерлестермен қарым-қатынастар</w:t>
      </w:r>
      <w:r w:rsidR="00356CAE">
        <w:rPr>
          <w:rFonts w:ascii="Times New Roman" w:hAnsi="Times New Roman" w:cs="Times New Roman"/>
          <w:b/>
          <w:i/>
          <w:iCs/>
          <w:sz w:val="24"/>
          <w:szCs w:val="24"/>
          <w:lang w:val="kk-KZ"/>
        </w:rPr>
        <w:t>.</w:t>
      </w:r>
    </w:p>
    <w:p w14:paraId="76473C60"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Біздің заманымызда отбасының сыртқы байланыстары достармен, жолдастармен қарым-қатынас жасаудың есебінен де айтарлықтай кеңейіп отыр. Ең бастысы, мектепте, орта арнайы және жоғары оқу орындарында оқу үдерісінде, әскер қатарында борышын өтеу барысында, өндірісте және басқа да алуан түрлі мекемелерде бірге еңбек ету нәтижесінде пайда болған отбасы және олардың мүшелерінің арасындағы байланыстар орын алып, үздіксіз өсу үстінде. Бұл жерге профилакториялар мен саноторияларда демалу барысында, республика аумағында және одан тысқары елдерге туристік жол жүру барысында, алуан түрлі кездесулерде, байқауларда, конференцияларда, съездерде танысуды да жатқызуға болады. </w:t>
      </w:r>
    </w:p>
    <w:p w14:paraId="25E42663"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Сондай-ақ, достықтың пайда болуына әртүрлі кештер, киносеанстарға, концерттерге, театрға бару, өзіндік көркем әрекеттерді қызықтау, спортпен, дене шынықтырумен, музыкамен және кәсіби емес шығармашылық әрекеттердің басқа да түрлерімен айналысумен байланысты әртүрлі секцияларға қатысу, ең бастысы – қоғамдық өндірісі қоғамдық еңбек және қоғамдық іс-әрекет үдерісіндегі адамдардың интенсивті қарым-қатынасы ықпал жасайды. </w:t>
      </w:r>
    </w:p>
    <w:p w14:paraId="3CA17304"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Құрдастар арасындағы жолдастық қарым-қатынасты қалыптастырудағы бір елдімекенде тұру, бір көшеде немесе бір аулада көрші тұру сияқты негізгі факторлардың да маңызын айтпауға болмайды. Сондай-ақ таныстарына немесе туыстарына қонаққа барған кезде немесе әртүрлі отбасылық салтанаттарды, соның ішінде туған күндерді, әсіресе үйлену тойларын өткізу барысында туындаған достықты да айта кету керек. Сонымен бірге әкелердің арасындағы достықтың балалары мен немерелеріне ауысатындығын ұмытпауымыз қажет. </w:t>
      </w:r>
    </w:p>
    <w:p w14:paraId="5530CC60" w14:textId="31AA75AF" w:rsidR="00321A28" w:rsidRPr="00356CAE" w:rsidRDefault="00321A28" w:rsidP="00321A28">
      <w:pPr>
        <w:spacing w:after="0" w:line="240" w:lineRule="auto"/>
        <w:jc w:val="both"/>
        <w:rPr>
          <w:rFonts w:ascii="Times New Roman" w:hAnsi="Times New Roman" w:cs="Times New Roman"/>
          <w:b/>
          <w:i/>
          <w:iCs/>
          <w:sz w:val="24"/>
          <w:szCs w:val="24"/>
          <w:lang w:val="kk-KZ"/>
        </w:rPr>
      </w:pPr>
      <w:r w:rsidRPr="00321A28">
        <w:rPr>
          <w:rFonts w:ascii="Times New Roman" w:hAnsi="Times New Roman" w:cs="Times New Roman"/>
          <w:sz w:val="24"/>
          <w:szCs w:val="24"/>
          <w:lang w:val="kk-KZ"/>
        </w:rPr>
        <w:tab/>
      </w:r>
      <w:r w:rsidRPr="00356CAE">
        <w:rPr>
          <w:rFonts w:ascii="Times New Roman" w:hAnsi="Times New Roman" w:cs="Times New Roman"/>
          <w:b/>
          <w:i/>
          <w:iCs/>
          <w:sz w:val="24"/>
          <w:szCs w:val="24"/>
          <w:lang w:val="kk-KZ"/>
        </w:rPr>
        <w:t>Көршілермен қарым-қатынастар</w:t>
      </w:r>
      <w:r w:rsidR="00356CAE" w:rsidRPr="00356CAE">
        <w:rPr>
          <w:rFonts w:ascii="Times New Roman" w:hAnsi="Times New Roman" w:cs="Times New Roman"/>
          <w:b/>
          <w:i/>
          <w:iCs/>
          <w:sz w:val="24"/>
          <w:szCs w:val="24"/>
          <w:lang w:val="kk-KZ"/>
        </w:rPr>
        <w:t>.</w:t>
      </w:r>
    </w:p>
    <w:p w14:paraId="20620DCE"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«Көршілік байланыстар» деген түсініктің  мәні қарым-қатынас жасаудың алуан түрімен – отбасы аралық және шаруашылық-тұрмыстық байланыстан мәдени қатынасқа дейін байланыспен ашылатындығын айта кету қажет. Бір жаққа кеткен кезде көршілер малға қарайды, үйде қалған балаларға немесе қарттарға, ауру адамдарға көмектеседі немесе уақытша балаларды өздерінің үйіне алады. Ірі мал сойған күні жақын туыстарымен бірге көршілерді де кешкі асқа шақырады; шұбат пен қымызды да бірінші болып дәмін татуға көршілерге береді, сондай-ақ сиыр бұзаулағанда да уызды көршілерге береді. Мал сойылған күні көрші, ол қандай жұмыспен келсе де, әсіресе бала келсе үйден бос шықпауы керек (яғни, ұлттық тамақсыз және сусынсыз. Мұндай жоралғылар егіншілікпен, бау-бақша өсірумен айналысатын ауыл шаруашылығы еңбеккерлеріне де тән. Мысалы, жүзім немесе </w:t>
      </w:r>
      <w:r w:rsidRPr="00321A28">
        <w:rPr>
          <w:rFonts w:ascii="Times New Roman" w:hAnsi="Times New Roman" w:cs="Times New Roman"/>
          <w:sz w:val="24"/>
          <w:szCs w:val="24"/>
          <w:lang w:val="kk-KZ"/>
        </w:rPr>
        <w:lastRenderedPageBreak/>
        <w:t xml:space="preserve">басқа бақша өсімдіктері алғашқы өнімін берген кезде туыстармен қатар көршілер де қонаққа шақырылып, алғашқы өнімнен дәм татады. </w:t>
      </w:r>
    </w:p>
    <w:p w14:paraId="6CB85D71" w14:textId="77777777"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Сонымен қатар көршілер, оның барлық көп қырлы жақтарын қоса алғанда, өзара көмек, қоғамдық және әлеуметтік бақылау, балаларды әлеуметтендіру, ақпарат алмасу және тағы басқа сияқты әлеуметтік тұрғыдан маңызды бірқатар қызметтерді жүзеге асырады. Екінші жағынан, көршілік байланыстардың қызметтік сипаты елдімекеннің түріне, отбасының сипатына және құрылымына, ерлі-зайыптылардың біліміне, мәдениетіне, отбасының өмірлік сатысының кезеңдеріне деген өзара байланысына ерекше көңіл аударған жөн. </w:t>
      </w:r>
    </w:p>
    <w:p w14:paraId="61B1054E" w14:textId="076AF893" w:rsidR="00321A28" w:rsidRPr="00321A28" w:rsidRDefault="00321A28" w:rsidP="00356CAE">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 </w:t>
      </w:r>
    </w:p>
    <w:p w14:paraId="4D6C3F12" w14:textId="77777777" w:rsidR="001969E3" w:rsidRDefault="001969E3" w:rsidP="00AF3C7E">
      <w:pPr>
        <w:spacing w:after="0" w:line="240" w:lineRule="auto"/>
        <w:ind w:firstLine="708"/>
        <w:jc w:val="both"/>
        <w:rPr>
          <w:rFonts w:ascii="Times New Roman" w:hAnsi="Times New Roman" w:cs="Times New Roman"/>
          <w:sz w:val="24"/>
          <w:szCs w:val="24"/>
          <w:lang w:val="kk-KZ"/>
        </w:rPr>
      </w:pPr>
    </w:p>
    <w:p w14:paraId="4CBC65F0" w14:textId="77777777" w:rsidR="001969E3" w:rsidRDefault="001969E3" w:rsidP="001969E3">
      <w:pPr>
        <w:spacing w:after="0" w:line="240" w:lineRule="auto"/>
        <w:jc w:val="center"/>
        <w:rPr>
          <w:rFonts w:ascii="Times New Roman" w:hAnsi="Times New Roman"/>
          <w:b/>
          <w:sz w:val="28"/>
          <w:szCs w:val="28"/>
          <w:lang w:val="kk-KZ" w:eastAsia="ru-RU"/>
        </w:rPr>
      </w:pPr>
      <w:r w:rsidRPr="001969E3">
        <w:rPr>
          <w:rFonts w:ascii="Times New Roman" w:hAnsi="Times New Roman"/>
          <w:b/>
          <w:sz w:val="28"/>
          <w:szCs w:val="28"/>
          <w:lang w:val="kk-KZ" w:eastAsia="ru-RU"/>
        </w:rPr>
        <w:t>7 дәріс. О</w:t>
      </w:r>
      <w:r>
        <w:rPr>
          <w:rFonts w:ascii="Times New Roman" w:hAnsi="Times New Roman"/>
          <w:b/>
          <w:sz w:val="28"/>
          <w:szCs w:val="28"/>
          <w:lang w:val="kk-KZ" w:eastAsia="ru-RU"/>
        </w:rPr>
        <w:t>тбасының әлеуметтік функциялары</w:t>
      </w:r>
    </w:p>
    <w:p w14:paraId="729F7E34" w14:textId="77777777" w:rsidR="00BB7F5F" w:rsidRDefault="00BB7F5F" w:rsidP="001969E3">
      <w:pPr>
        <w:spacing w:after="0" w:line="240" w:lineRule="auto"/>
        <w:jc w:val="center"/>
        <w:rPr>
          <w:rFonts w:ascii="Times New Roman" w:hAnsi="Times New Roman"/>
          <w:b/>
          <w:sz w:val="28"/>
          <w:szCs w:val="28"/>
          <w:lang w:val="kk-KZ" w:eastAsia="ru-RU"/>
        </w:rPr>
      </w:pPr>
    </w:p>
    <w:p w14:paraId="6BB97ECF" w14:textId="77777777" w:rsidR="00BB7F5F" w:rsidRPr="00BB7F5F" w:rsidRDefault="00BB7F5F" w:rsidP="00BB7F5F">
      <w:pPr>
        <w:spacing w:after="0" w:line="240" w:lineRule="auto"/>
        <w:ind w:firstLine="708"/>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 xml:space="preserve">«Әлеуметтік қызмет» түсінігі, бір жағынан, отбасының қоғаммен байналысын, екінші жағынан, отбасы әрекетінің бағыттылығын білдіреді. Осыған байланысты, бір жағынан, біздің қоғамымыздың әлеуметтік-экономикалық ықшам ортасы деңгейіндегі құбылыс ретіндегі қазіргі заманғы отбасына тән қызметтерді; екінші жағынан, осы қызметтерді отбасылық өмірдің нақты шарттарына байланысты өзгертуді шектеу қажеттілігі туындайды. </w:t>
      </w:r>
    </w:p>
    <w:p w14:paraId="4642B705"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Отбасы қызметінің мәні оның табиғатынан шыға отырып, отбасының үздіксіз және толыққанды жұмыс істеуін қамтамасыз ететін қоғамдық құбылыс ретінде ашылады. Отбасы мәселелерін зерттейтін зеттеушілердің арасында отбасының қандай қызметін басты, негізгі және қандайын екінші дәрежелі деп санайтыны туралы жалпыға бірдей көзқарас әзірге қалыптасқан жоқ. Отбасы өмір сүруінің әртүрлі кезеңдерінде оның қандай да бір қызметінің маңызы артып, белгілі бір уақытқа дейін анықтаушы рөлге ие болады, уақыт өткеннен кейін басымдықты басқа қызметке береді. Мысалы, прокреативті қызмет ерлі-зайыптылар өмірінің бірінші жартысында  маңызды орын алады да, балалары ер жетіп, өздігінен өмір сүре бастағанда, кәрілік келген кезде біртіндеп жоғалады. Осыған байланысты отбасы қызметтеріне үнемі қозғалыста болу тән. Отбасының өмір сүру үдерісінде олардың бірі пайда болып, дамып жатса, екіншілері жойылып немесе басқа қызметке айналып жатады және бұл құбылыстар әртүрлі объективті және субъективті факторларға байланысты әр отбасында әрқалай жүзеге асырылады. Отбасы қызметтері бір-бірімен тығыз байланысып, өзара әрекеттеседі, бір-біріне қарама-қарсы келеді, бірінен екіншісіне ауысады. </w:t>
      </w:r>
    </w:p>
    <w:p w14:paraId="08742358"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Отбасының өмір сүруінің негізгі бағыттарын анықтайтын басты қызметтер немесе қызметтер тобы төмендегідей бөлінеді: 1) прокреативтік; 2) тәрбиелік; 3) шаруашылық-экономикалық; 4) демалу; 5) сырластық және т.б.</w:t>
      </w:r>
    </w:p>
    <w:p w14:paraId="6A7CA95A" w14:textId="77777777"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Біз отбасының көптеген қызметтерінің ішінен негізгі төртеуін бөліп алдық, себебі біздің ойымызша, олардың құрамына барлық отбасыларға тән қасиеттер енеді және олар отбасы өмірінде анықтаушы болып табылады, ал отбасының қалған қызметтері алдыңғы төртеуіне тәуелді болып келеді. Отбасы өмір сүруге қабілетті әлеуметтік ағза ретінде өзінің толыққанды әрекетін тек оның барлық негізгі қызметтері бірлесе қызмет еткенде ғана жүзеге асыра алады. </w:t>
      </w:r>
    </w:p>
    <w:p w14:paraId="4B79DF5A" w14:textId="77777777" w:rsidR="00BB7F5F" w:rsidRPr="00BB7F5F" w:rsidRDefault="00BB7F5F" w:rsidP="00412651">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Жас мемлекетіміздің стратегиялық міндеті халық санын көбейту болып табылатындығы бәріне белгілі. Оның шешілуі еліміздің әлеуметтік-экономикалық дамуына, әйелдерге мемлекет тарапынан отбасылық жәрдемақылар, әлеуметтік зейнетақылар, аналықты сақтау кепілі түріне қолдау көрсетуге тікелей тәуелді. </w:t>
      </w:r>
    </w:p>
    <w:p w14:paraId="271CAB14" w14:textId="2C401792"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Олар әйелдердің ең маңызды құқықтарының бірі – медициналық және әлеуметтік тұрғыдан оңтайлы мерзімде қалаған мөлшерде бала туу құқығын жан-жақты жүзеге асыруды қамтамасыз етеді. Міне, сондықтан отбасын жоспарлау – ол, бір жағынан, жеке тұлғалардың, отбасы жұбайларының немесе отбасылардың балалардың өмірге келуі арасындағы әртүрлі интервалды, баланың өмірге келу мерзімін, сондай-ақ бала тууды отбасы ішінде реттеудің нақты әдістерін таңдау арқылы отбасындағы қажетті бала санына </w:t>
      </w:r>
      <w:r w:rsidRPr="00BB7F5F">
        <w:rPr>
          <w:rFonts w:ascii="Times New Roman" w:hAnsi="Times New Roman" w:cs="Times New Roman"/>
          <w:color w:val="000000"/>
          <w:sz w:val="24"/>
          <w:szCs w:val="24"/>
          <w:lang w:val="kk-KZ"/>
        </w:rPr>
        <w:lastRenderedPageBreak/>
        <w:t xml:space="preserve">жетудің тиімді әдістерін жүзеге асыруға арналған әрекеті. Ал екінші жағынан, бұл </w:t>
      </w:r>
      <w:r w:rsidR="00412651">
        <w:rPr>
          <w:rFonts w:ascii="Times New Roman" w:hAnsi="Times New Roman" w:cs="Times New Roman"/>
          <w:color w:val="000000"/>
          <w:sz w:val="24"/>
          <w:szCs w:val="24"/>
          <w:lang w:val="kk-KZ"/>
        </w:rPr>
        <w:t>–</w:t>
      </w:r>
      <w:r w:rsidRPr="00BB7F5F">
        <w:rPr>
          <w:rFonts w:ascii="Times New Roman" w:hAnsi="Times New Roman" w:cs="Times New Roman"/>
          <w:color w:val="000000"/>
          <w:sz w:val="24"/>
          <w:szCs w:val="24"/>
          <w:lang w:val="kk-KZ"/>
        </w:rPr>
        <w:t xml:space="preserve"> таңдау ең жақсы жолмен жүзеге асуына ықпал ететін  қоғамның әрекеті. Осы мақсатта мемлекет өзінің арнайы қызметтері арқылы отбасын сәйкес ақпаратпен, осы саладағы қызметтермен, құралдармен қамтамасыз етеді және барлық мұқтаж қазақстандық әйелдерге қажетті кеңес берушілік және медициналық қызмет көрсетеді. </w:t>
      </w:r>
    </w:p>
    <w:p w14:paraId="3AA5826A" w14:textId="3944184F" w:rsidR="00412651" w:rsidRPr="00BB7F5F" w:rsidRDefault="00BB7F5F" w:rsidP="00412651">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r>
    </w:p>
    <w:p w14:paraId="2B639E93" w14:textId="4C9A47B9" w:rsidR="00412651" w:rsidRDefault="007B0B21" w:rsidP="00412651">
      <w:pPr>
        <w:spacing w:after="0" w:line="240" w:lineRule="auto"/>
        <w:jc w:val="center"/>
        <w:rPr>
          <w:rFonts w:ascii="Times New Roman" w:hAnsi="Times New Roman"/>
          <w:b/>
          <w:sz w:val="28"/>
          <w:szCs w:val="28"/>
          <w:lang w:val="kk-KZ" w:eastAsia="ru-RU"/>
        </w:rPr>
      </w:pPr>
      <w:r>
        <w:rPr>
          <w:rFonts w:ascii="Times New Roman" w:hAnsi="Times New Roman"/>
          <w:b/>
          <w:sz w:val="28"/>
          <w:szCs w:val="28"/>
          <w:lang w:val="kk-KZ" w:eastAsia="ru-RU"/>
        </w:rPr>
        <w:t>8</w:t>
      </w:r>
      <w:r w:rsidR="00412651" w:rsidRPr="001969E3">
        <w:rPr>
          <w:rFonts w:ascii="Times New Roman" w:hAnsi="Times New Roman"/>
          <w:b/>
          <w:sz w:val="28"/>
          <w:szCs w:val="28"/>
          <w:lang w:val="kk-KZ" w:eastAsia="ru-RU"/>
        </w:rPr>
        <w:t xml:space="preserve"> дәріс. О</w:t>
      </w:r>
      <w:r w:rsidR="00412651">
        <w:rPr>
          <w:rFonts w:ascii="Times New Roman" w:hAnsi="Times New Roman"/>
          <w:b/>
          <w:sz w:val="28"/>
          <w:szCs w:val="28"/>
          <w:lang w:val="kk-KZ" w:eastAsia="ru-RU"/>
        </w:rPr>
        <w:t>тбасының тәрбиелік функциясы</w:t>
      </w:r>
    </w:p>
    <w:p w14:paraId="27C733C3" w14:textId="77777777" w:rsidR="00412651" w:rsidRDefault="00412651" w:rsidP="00412651">
      <w:pPr>
        <w:spacing w:after="0" w:line="240" w:lineRule="auto"/>
        <w:jc w:val="center"/>
        <w:rPr>
          <w:rFonts w:ascii="Times New Roman" w:hAnsi="Times New Roman"/>
          <w:b/>
          <w:sz w:val="28"/>
          <w:szCs w:val="28"/>
          <w:lang w:val="kk-KZ" w:eastAsia="ru-RU"/>
        </w:rPr>
      </w:pPr>
    </w:p>
    <w:p w14:paraId="768155BF" w14:textId="77777777" w:rsidR="00944EEB" w:rsidRPr="0083406E" w:rsidRDefault="00944EEB" w:rsidP="00BA4FAC">
      <w:pPr>
        <w:spacing w:after="0" w:line="240" w:lineRule="auto"/>
        <w:ind w:firstLine="708"/>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Этникалық менталитеттің қалыптасу және балаларды тәрбиелеу процесі қазақ халқының дәстүрлі әлеуметтік-нормативтік мәдениетінің бай тәжірибесіне сүйенеді. Ғасырлар бойы жинақталған бұл ұлттық тәжірибе қазақ балаларының жас ерекшеліктері мен айырмашылықтарын ескеруге негізделген.</w:t>
      </w:r>
    </w:p>
    <w:p w14:paraId="5AC389A7" w14:textId="77777777"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Қазақ халық педагогикасы тәрбие процесінде балалардың келесі жас ерекшеліктерін ескергені белгілі:</w:t>
      </w:r>
    </w:p>
    <w:p w14:paraId="1A84C2E2" w14:textId="0DC9BAEB"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нәрестелер (нәрестелер, сәби), туғаннан үш жасқа дейін;</w:t>
      </w:r>
    </w:p>
    <w:p w14:paraId="72350B33" w14:textId="1BE0D9A8"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 xml:space="preserve">– </w:t>
      </w:r>
      <w:r w:rsidRPr="0083406E">
        <w:rPr>
          <w:rFonts w:ascii="Times New Roman" w:hAnsi="Times New Roman" w:cs="Times New Roman"/>
          <w:sz w:val="24"/>
          <w:szCs w:val="24"/>
          <w:lang w:val="kk-KZ"/>
        </w:rPr>
        <w:t>балалық шақ (балалық шақ) – үш жастан 13-15 жасқа дейін;</w:t>
      </w:r>
    </w:p>
    <w:p w14:paraId="77FB9F15" w14:textId="0EA0466A" w:rsidR="00944EEB" w:rsidRPr="0083406E"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жасөспірімдер (жасөспірімдер) </w:t>
      </w:r>
      <w:r w:rsidR="0083406E">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13-15 жас және одан жоғары жастан кейін</w:t>
      </w:r>
      <w:r w:rsidR="008544F1">
        <w:rPr>
          <w:rFonts w:ascii="Times New Roman" w:hAnsi="Times New Roman" w:cs="Times New Roman"/>
          <w:sz w:val="24"/>
          <w:szCs w:val="24"/>
          <w:lang w:val="kk-KZ"/>
        </w:rPr>
        <w:t>.</w:t>
      </w:r>
      <w:r w:rsidRPr="0083406E">
        <w:rPr>
          <w:rFonts w:ascii="Times New Roman" w:hAnsi="Times New Roman" w:cs="Times New Roman"/>
          <w:sz w:val="24"/>
          <w:szCs w:val="24"/>
          <w:lang w:val="kk-KZ"/>
        </w:rPr>
        <w:t xml:space="preserve"> </w:t>
      </w:r>
    </w:p>
    <w:p w14:paraId="77AF729D" w14:textId="51A34027" w:rsidR="00E17874" w:rsidRDefault="00944EEB" w:rsidP="0083406E">
      <w:pPr>
        <w:spacing w:after="0" w:line="240" w:lineRule="auto"/>
        <w:jc w:val="both"/>
        <w:rPr>
          <w:rFonts w:ascii="Times New Roman" w:hAnsi="Times New Roman" w:cs="Times New Roman"/>
          <w:sz w:val="24"/>
          <w:szCs w:val="24"/>
          <w:lang w:val="kk-KZ"/>
        </w:rPr>
      </w:pPr>
      <w:r w:rsidRPr="0083406E">
        <w:rPr>
          <w:rFonts w:ascii="Times New Roman" w:hAnsi="Times New Roman" w:cs="Times New Roman"/>
          <w:sz w:val="24"/>
          <w:szCs w:val="24"/>
          <w:lang w:val="kk-KZ"/>
        </w:rPr>
        <w:t xml:space="preserve">     Сол немесе басқа өзгерістермен ұқсас жас ерекшеліктерін біз Орта Азияның басқа халықтарының арасында да табамыз</w:t>
      </w:r>
      <w:r w:rsidR="003E5DDF">
        <w:rPr>
          <w:rFonts w:ascii="Times New Roman" w:hAnsi="Times New Roman" w:cs="Times New Roman"/>
          <w:sz w:val="24"/>
          <w:szCs w:val="24"/>
          <w:lang w:val="kk-KZ"/>
        </w:rPr>
        <w:t>.</w:t>
      </w:r>
    </w:p>
    <w:p w14:paraId="295BD321" w14:textId="6F5FBA23" w:rsidR="00912EFD" w:rsidRPr="00270774" w:rsidRDefault="00912EFD" w:rsidP="00BA4F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270774">
        <w:rPr>
          <w:rFonts w:ascii="Times New Roman" w:hAnsi="Times New Roman" w:cs="Times New Roman"/>
          <w:sz w:val="24"/>
          <w:szCs w:val="24"/>
          <w:lang w:val="kk-KZ"/>
        </w:rPr>
        <w:t xml:space="preserve">1. </w:t>
      </w:r>
      <w:r w:rsidR="00176A23" w:rsidRPr="00270774">
        <w:rPr>
          <w:rFonts w:ascii="Times New Roman" w:hAnsi="Times New Roman" w:cs="Times New Roman"/>
          <w:sz w:val="24"/>
          <w:szCs w:val="24"/>
          <w:lang w:val="kk-KZ"/>
        </w:rPr>
        <w:t xml:space="preserve">Бірінші кезең. </w:t>
      </w:r>
      <w:r w:rsidR="00270774" w:rsidRPr="00270774">
        <w:rPr>
          <w:rFonts w:ascii="Times New Roman" w:hAnsi="Times New Roman" w:cs="Times New Roman"/>
          <w:sz w:val="24"/>
          <w:szCs w:val="24"/>
          <w:lang w:val="kk-KZ"/>
        </w:rPr>
        <w:t xml:space="preserve">Бала туған сәттен бастап бір жасқа толғанға дейінгі кезең, әдетте, салттық іс-қимылдарға бай. Баланың туу және алғашқы жылдары, бұрын да, енді де, ата-анасының, жақындарының ерекше назарын алады. Бұл мақсатқа бұрын Қазақстанда және көршілес Орта Азия республикаларында бірыңғай негіз мен мазмұны бар бала туумен байланысты барлық әдет-ғұрып арналған. Түр өзгерді және өзгере отырып, аз ғана Өңірлік ерекшеліктерімен ол қазақтарға арналған бірқатар арнайы зерттеулерде тиісті көрініс алып, бүгінгі күнге дейін де </w:t>
      </w:r>
      <w:r w:rsidR="00270774" w:rsidRPr="00270774">
        <w:rPr>
          <w:rFonts w:ascii="Times New Roman" w:hAnsi="Times New Roman" w:cs="Times New Roman"/>
          <w:color w:val="FF0000"/>
          <w:sz w:val="24"/>
          <w:szCs w:val="24"/>
          <w:lang w:val="kk-KZ"/>
        </w:rPr>
        <w:t>жетті</w:t>
      </w:r>
      <w:r w:rsidR="00270774">
        <w:rPr>
          <w:rFonts w:ascii="Times New Roman" w:hAnsi="Times New Roman" w:cs="Times New Roman"/>
          <w:color w:val="FF0000"/>
          <w:sz w:val="24"/>
          <w:szCs w:val="24"/>
          <w:lang w:val="kk-KZ"/>
        </w:rPr>
        <w:t>,</w:t>
      </w:r>
    </w:p>
    <w:p w14:paraId="7C4CFF13"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2. Екінші кезең "балалық шақ" салттары мен дәстүрлерінің аз болуымен сипатталады. Осы жастан бастап, тіпті ер балалар мен қыздардың біртіндеп бөлінуі орын алады, олар әуестеніп, көбінесе өз жынысындағы құрдастарының ортасында болады. Осы кезеңде бір жас тобынан екіншісіне ауысумен байланысты арнау дәстүрлерінің әртүрлі реликтілік және сарқыншақты түрлерін байқауға болады. Олар әртүрлі сыртқы формалары бар, кейде күрделі, дәстүр бойынша жиі қолданылатын, олардың бастапқы мәнін түсінбей. Мысалы, 5-7 жастағы қыздарда басын сүруді тоқтатып, шашты өсіре бастады. Бірнеше жылдан кейін өскен шаштар ұсақ бұрышқа өріле бастады.</w:t>
      </w:r>
    </w:p>
    <w:p w14:paraId="30E26CAC" w14:textId="66E56A6F"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Бұл іс – шара мұсылмандық салт-дәстүрлерді </w:t>
      </w:r>
      <w:r>
        <w:rPr>
          <w:rFonts w:ascii="Times New Roman" w:hAnsi="Times New Roman" w:cs="Times New Roman"/>
          <w:sz w:val="24"/>
          <w:szCs w:val="24"/>
          <w:lang w:val="kk-KZ"/>
        </w:rPr>
        <w:t>–</w:t>
      </w:r>
      <w:r w:rsidRPr="003E5DD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3E5DDF">
        <w:rPr>
          <w:rFonts w:ascii="Times New Roman" w:hAnsi="Times New Roman" w:cs="Times New Roman"/>
          <w:sz w:val="24"/>
          <w:szCs w:val="24"/>
          <w:lang w:val="kk-KZ"/>
        </w:rPr>
        <w:t>үндет" жүргізу арқылы көрсетіледі, ол бірқатар зерттеушілерді сакралды рәсімдерге шығатын бұрынғы жас бастамаларымен байланыстырады</w:t>
      </w:r>
      <w:r>
        <w:rPr>
          <w:rFonts w:ascii="Times New Roman" w:hAnsi="Times New Roman" w:cs="Times New Roman"/>
          <w:sz w:val="24"/>
          <w:szCs w:val="24"/>
          <w:lang w:val="kk-KZ"/>
        </w:rPr>
        <w:t>.</w:t>
      </w:r>
    </w:p>
    <w:p w14:paraId="796FC431"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Діндарлар үшін тұрмыстық сана деңгейінде ол Исламға жатуының символы болып табылады, діндарларда – ұлттық дәстүрмен байланыстырылады, гигиеналық мақсатта сирек қабылданады. Өткен жылдардан айырмашылығы, сүннетті жасау үшін негізінен дәрігерлер шақырылады, сирек жағдайларда муллға жүгінеді; егер соңғысы жарияланса, онда негізінен 5, 7, 9-ұшу, ал кейде одан кейінгі жас үшін бірден бірнеше ұлдарға сүннетті жасауға тырысады. </w:t>
      </w:r>
    </w:p>
    <w:p w14:paraId="4FC69777" w14:textId="6C16FAFD"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Содан кейін, осы оқиғаның құрметіне "той сүндет" кеші өтеді, бірақ Орта Азия халықтарынан әлдеқайда қарапайым және оңай. Республиканың оңтүстік өңірлерінің – Оңтүстік Қазақстан, ішінара Қызылорда облыстарының (қималы) халқы ерекшелік болып табылады. </w:t>
      </w:r>
    </w:p>
    <w:p w14:paraId="10ADA040"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3. Үшінші жас кезеңіне сәйкес келетін кәмелетке (кәмелеткежетке) әдетте қыздар мен жасөспірімдердің 16 жасқа жетуі бойынша паспорт (жеке куәлік) алуға тура келеді. Барлық жерде ол ата-аналардың жақын туыстарын, құрдастарын және сыныптастарын шақыра отырып, арнайы салтанатын орналастыруымен бірге жүреді.</w:t>
      </w:r>
    </w:p>
    <w:p w14:paraId="6FE97FEE" w14:textId="77777777"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lastRenderedPageBreak/>
        <w:t xml:space="preserve">  Орыс және украин халқының ортасында индивидтің әлеуметтену процесі отбасылық-тұрмыстық балалар салттары кешенімен сүйемелденеді. Осы халықтың арасында қазіргі уақытқа дейін нәрестелердің шоқыну діни әдет-ғұрыптары, импровизациялық ырымы, шаш салттық шаш қию, сондай-ақ баланың тууына, алғашқы тістерді кесуге, туған күніне және т. б. байланысты Отбасылық сауда бар.</w:t>
      </w:r>
    </w:p>
    <w:p w14:paraId="6BDDAEA4" w14:textId="48A7ADBA" w:rsidR="003E5DDF" w:rsidRPr="003E5DDF" w:rsidRDefault="003E5DDF" w:rsidP="003E5DDF">
      <w:pPr>
        <w:spacing w:after="0" w:line="240" w:lineRule="auto"/>
        <w:ind w:firstLine="709"/>
        <w:jc w:val="both"/>
        <w:rPr>
          <w:rFonts w:ascii="Times New Roman" w:hAnsi="Times New Roman" w:cs="Times New Roman"/>
          <w:sz w:val="24"/>
          <w:szCs w:val="24"/>
          <w:lang w:val="kk-KZ"/>
        </w:rPr>
      </w:pPr>
      <w:r w:rsidRPr="003E5DDF">
        <w:rPr>
          <w:rFonts w:ascii="Times New Roman" w:hAnsi="Times New Roman" w:cs="Times New Roman"/>
          <w:sz w:val="24"/>
          <w:szCs w:val="24"/>
          <w:lang w:val="kk-KZ"/>
        </w:rPr>
        <w:t xml:space="preserve">   Баланың әлеуметтік тууын, оның өз елінің азаматы мәртебесін алуын бейнелейтін туу туралы куәлік беріледі. Жаңа туған нәрестелердің ата-аналарына туу туралы куәліктерімен бірге тілектер мен тілектері бар естелік хаттар тапсыру дәстүрге айналды. Бұл күні барлық жерде жас аналар білікті дәрігерлердің кеңесін алады,оларға дәрі-дәрмектерді, Балалар керек-жарақтарын, балаларды күту бойынша әдебиеттерді сату-көрмесі жиі ұйымдастырылады.</w:t>
      </w:r>
    </w:p>
    <w:p w14:paraId="61A8BC05" w14:textId="77777777" w:rsidR="003E5DDF" w:rsidRDefault="003E5DDF" w:rsidP="0083406E">
      <w:pPr>
        <w:spacing w:after="0" w:line="240" w:lineRule="auto"/>
        <w:jc w:val="both"/>
        <w:rPr>
          <w:rFonts w:ascii="Times New Roman" w:hAnsi="Times New Roman" w:cs="Times New Roman"/>
          <w:b/>
          <w:sz w:val="24"/>
          <w:szCs w:val="24"/>
          <w:lang w:val="kk-KZ"/>
        </w:rPr>
      </w:pPr>
    </w:p>
    <w:p w14:paraId="0099C612" w14:textId="69064EFB" w:rsidR="00791FB0" w:rsidRPr="00205088" w:rsidRDefault="00791FB0" w:rsidP="00791FB0">
      <w:pPr>
        <w:spacing w:after="0" w:line="240" w:lineRule="auto"/>
        <w:jc w:val="center"/>
        <w:rPr>
          <w:rFonts w:ascii="Times New Roman" w:hAnsi="Times New Roman"/>
          <w:b/>
          <w:sz w:val="28"/>
          <w:szCs w:val="28"/>
          <w:lang w:val="kk-KZ" w:eastAsia="ru-RU"/>
        </w:rPr>
      </w:pPr>
      <w:r w:rsidRPr="00205088">
        <w:rPr>
          <w:rFonts w:ascii="Times New Roman" w:hAnsi="Times New Roman"/>
          <w:b/>
          <w:sz w:val="28"/>
          <w:szCs w:val="28"/>
          <w:lang w:val="kk-KZ" w:eastAsia="ru-RU"/>
        </w:rPr>
        <w:t>9 дәріс. Неке құру түрлері</w:t>
      </w:r>
    </w:p>
    <w:p w14:paraId="26505BF6" w14:textId="77777777" w:rsidR="00791FB0" w:rsidRPr="00205088" w:rsidRDefault="00791FB0" w:rsidP="00205088">
      <w:pPr>
        <w:spacing w:after="0"/>
        <w:jc w:val="both"/>
        <w:rPr>
          <w:rFonts w:ascii="Times New Roman" w:hAnsi="Times New Roman"/>
          <w:bCs/>
          <w:sz w:val="24"/>
          <w:szCs w:val="24"/>
          <w:lang w:val="kk-KZ" w:eastAsia="ru-RU"/>
        </w:rPr>
      </w:pPr>
    </w:p>
    <w:p w14:paraId="36DA07DB"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Қазақстанда қазақтар мен басқа да көптеген түркі этностарында неке қию рәсімі дәстүрлі бастау</w:t>
      </w:r>
      <w:r w:rsidRPr="00205088">
        <w:rPr>
          <w:rFonts w:ascii="Times New Roman" w:hAnsi="Times New Roman"/>
          <w:bCs/>
          <w:sz w:val="24"/>
          <w:szCs w:val="24"/>
          <w:lang w:val="kk-KZ" w:eastAsia="ru-RU"/>
        </w:rPr>
        <w:softHyphen/>
        <w:t>лардың едәуір тұрақтылығымен ерекшеленетіні белгілі. Бұл үрдісте исламға дейінгі және исламдық кезеңдерден тамыр тартатын әдет-ғұрыптар мен рәсімдер өзара тоғысып жатады. Осы тұрғыдан алғанда олардың эволюциясында орын алған өзгерістер, дәстүрлі мен жаңашылдықтың арақатынасы, этномәдени құбылыстардың өзара ықпалдастығы ғылыми тұрғыдан айрықша қызығушылық тудырады.</w:t>
      </w:r>
    </w:p>
    <w:p w14:paraId="656C3905"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Қазақтардың дореволюциялық кезеңдегі үйлену салт-дәстүрлері, жергілікті шағын айырмашылықтарға қарамастан, мазмұндық тұрғыдан барша өңірлерде біртектес сипатта болды. Кейінгі дамуы барысында бұл рәсімдер өздерінің негізгі дәстүрлі белгілері мен қасиеттерін айтарлықтай сақтап қалды. Оларға республика аумағындағы түркілік және шығысславяндық халықтармен болған этномәдени ықпалдастықтың әсері тигені де анық. Дегенмен, бұл үдеріс Қазақстанның әр аймағында бірдей сипат алған жоқ. Мәселен, қазақ халқы басым қоныстанған Оңтүстік және Батыс Қазақстан өңірлерінде ұлттық дәстүрлердің сақталу деңгейі жоғары болса, ал көпұлтты сипаттағы Солтүстік, Орталық және ішінара Шығыс Қазақстанда, еуропалық халықтардың үлесі едәуір болғандықтан, жаңа құбылыстардың ықпалы байқалады.</w:t>
      </w:r>
    </w:p>
    <w:p w14:paraId="03D45434" w14:textId="77777777" w:rsidR="00205088" w:rsidRPr="00205088" w:rsidRDefault="00205088" w:rsidP="00205088">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Қазіргі кезеңде отбасының құрылуына негіз болатын басты шарттар ретінде – сүйіспеншілік, білімдік және рухани мүдделердің ортақтығы, өмірлік көзқарастардың сәйкестігі, ата-ана, туыс-туған мен достар үлгісінде берекелі отбасы құруға ұмтылыс, бала сүйіп, оны тәрбиелеу ниеті және басқа да факторлар көрініс табады.</w:t>
      </w:r>
    </w:p>
    <w:p w14:paraId="03AF0B23" w14:textId="3C1FEE77" w:rsidR="00205088" w:rsidRDefault="00205088" w:rsidP="0060175E">
      <w:pPr>
        <w:spacing w:after="0"/>
        <w:ind w:firstLine="708"/>
        <w:jc w:val="both"/>
        <w:rPr>
          <w:rFonts w:ascii="Times New Roman" w:hAnsi="Times New Roman"/>
          <w:bCs/>
          <w:sz w:val="24"/>
          <w:szCs w:val="24"/>
          <w:lang w:val="kk-KZ" w:eastAsia="ru-RU"/>
        </w:rPr>
      </w:pPr>
      <w:r w:rsidRPr="00205088">
        <w:rPr>
          <w:rFonts w:ascii="Times New Roman" w:hAnsi="Times New Roman"/>
          <w:bCs/>
          <w:sz w:val="24"/>
          <w:szCs w:val="24"/>
          <w:lang w:val="kk-KZ" w:eastAsia="ru-RU"/>
        </w:rPr>
        <w:t>Қазақстандағы, сондай-ақ қазақтар тығыз қоныстанған көршілес елдердегі (Ресей Федерациясы, Орта Азия республикалары, Қытай, Ауғанстан, Иран және Түркия) неке қию формалары тұрақты түрде үш нұсқада өмір сүріп келеді:</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1)</w:t>
      </w:r>
      <w:r w:rsidRPr="00205088">
        <w:rPr>
          <w:rFonts w:ascii="Times New Roman" w:hAnsi="Times New Roman"/>
          <w:bCs/>
          <w:sz w:val="24"/>
          <w:szCs w:val="24"/>
          <w:lang w:val="kk-KZ" w:eastAsia="ru-RU"/>
        </w:rPr>
        <w:t xml:space="preserve"> дәстүрлі ресми құда түсу арқылы, бұл ұзату тойы (қалыңдық әулеті тарапынан) мен келін түсіру тойының (жігіт әулеті тарапынан) өткізілуін қамтиды;</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2)</w:t>
      </w:r>
      <w:r w:rsidRPr="00205088">
        <w:rPr>
          <w:rFonts w:ascii="Times New Roman" w:hAnsi="Times New Roman"/>
          <w:bCs/>
          <w:sz w:val="24"/>
          <w:szCs w:val="24"/>
          <w:lang w:val="kk-KZ" w:eastAsia="ru-RU"/>
        </w:rPr>
        <w:t xml:space="preserve"> қалыңдықты «алып қашу» немесе «қашып кету» жолымен;</w:t>
      </w:r>
      <w:r w:rsidRPr="00205088">
        <w:rPr>
          <w:rFonts w:ascii="Times New Roman" w:hAnsi="Times New Roman"/>
          <w:bCs/>
          <w:sz w:val="24"/>
          <w:szCs w:val="24"/>
          <w:lang w:val="kk-KZ" w:eastAsia="ru-RU"/>
        </w:rPr>
        <w:br/>
      </w:r>
      <w:r w:rsidR="0060175E">
        <w:rPr>
          <w:rFonts w:ascii="Times New Roman" w:hAnsi="Times New Roman"/>
          <w:bCs/>
          <w:sz w:val="24"/>
          <w:szCs w:val="24"/>
          <w:lang w:val="kk-KZ" w:eastAsia="ru-RU"/>
        </w:rPr>
        <w:t xml:space="preserve">           3)</w:t>
      </w:r>
      <w:r w:rsidRPr="00205088">
        <w:rPr>
          <w:rFonts w:ascii="Times New Roman" w:hAnsi="Times New Roman"/>
          <w:bCs/>
          <w:sz w:val="24"/>
          <w:szCs w:val="24"/>
          <w:lang w:val="kk-KZ" w:eastAsia="ru-RU"/>
        </w:rPr>
        <w:t xml:space="preserve"> еуропалық этностар тәжірибесіне сәйкес қалалық жерде жиірек кездесетін азаматтық некелік қатынас түрінде.</w:t>
      </w:r>
    </w:p>
    <w:p w14:paraId="07F3CDEA" w14:textId="69CAD665" w:rsidR="006029C5" w:rsidRP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Қазақтарда, соның ішінде түркілік этностарда, неке қию үрдісі едәуір алуан түрлілігімен ерекшеленеді.</w:t>
      </w:r>
      <w:r w:rsidR="000E46AF">
        <w:rPr>
          <w:rFonts w:ascii="Times New Roman" w:hAnsi="Times New Roman"/>
          <w:bCs/>
          <w:sz w:val="24"/>
          <w:szCs w:val="24"/>
          <w:lang w:val="kk-KZ" w:eastAsia="ru-RU"/>
        </w:rPr>
        <w:t xml:space="preserve"> </w:t>
      </w:r>
      <w:r w:rsidRPr="006029C5">
        <w:rPr>
          <w:rFonts w:ascii="Times New Roman" w:hAnsi="Times New Roman"/>
          <w:bCs/>
          <w:sz w:val="24"/>
          <w:szCs w:val="24"/>
          <w:lang w:val="kk-KZ" w:eastAsia="ru-RU"/>
        </w:rPr>
        <w:t xml:space="preserve">Ресми құда түсу арқылы жасалатын некелер жеткілікті деңгейде сақталған. Бұл ретте, қалыңдықты алып қашу дәстүріндегі негізгі элементтермен мазмұндық ұқсастықтар байқалады. Оларға екі жақтың танысуы (танысу, алдынан өту), </w:t>
      </w:r>
      <w:r w:rsidRPr="006029C5">
        <w:rPr>
          <w:rFonts w:ascii="Times New Roman" w:hAnsi="Times New Roman"/>
          <w:bCs/>
          <w:sz w:val="24"/>
          <w:szCs w:val="24"/>
          <w:lang w:val="kk-KZ" w:eastAsia="ru-RU"/>
        </w:rPr>
        <w:lastRenderedPageBreak/>
        <w:t>шақыру рәсімі (есік-төр көрсету), тойға дайындық, некені ресми тіркеу, үйлену тойы және одан кейінгі кезеңдер жатады.</w:t>
      </w:r>
    </w:p>
    <w:p w14:paraId="2F2F34B8" w14:textId="77777777" w:rsidR="006029C5" w:rsidRP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Айта кету керек, қазіргі заманғы үйлену салт-дәстүрлері діни және азаматтық некелермен байланысты бірқатар ритуалдар кешенінен құралады. Діни неке көбіне үлкен буынға құрмет ретінде, сондай-ақ дәстүрді сақтау мен жалғастыру нышаны ретінде орын алып отыр. Бұл құбылыс кеңестік тоталитарлық жүйенің 70 жылдан астам уақыт бойғы идеологиялық тыйымдарына қарамастан, халық санасында сақталып, бүгінгі күнге дейін жетті.</w:t>
      </w:r>
    </w:p>
    <w:p w14:paraId="41063EDA" w14:textId="77777777" w:rsidR="006029C5" w:rsidRDefault="006029C5" w:rsidP="006029C5">
      <w:pPr>
        <w:spacing w:after="0"/>
        <w:ind w:firstLine="708"/>
        <w:jc w:val="both"/>
        <w:rPr>
          <w:rFonts w:ascii="Times New Roman" w:hAnsi="Times New Roman"/>
          <w:bCs/>
          <w:sz w:val="24"/>
          <w:szCs w:val="24"/>
          <w:lang w:val="kk-KZ" w:eastAsia="ru-RU"/>
        </w:rPr>
      </w:pPr>
      <w:r w:rsidRPr="006029C5">
        <w:rPr>
          <w:rFonts w:ascii="Times New Roman" w:hAnsi="Times New Roman"/>
          <w:bCs/>
          <w:sz w:val="24"/>
          <w:szCs w:val="24"/>
          <w:lang w:val="kk-KZ" w:eastAsia="ru-RU"/>
        </w:rPr>
        <w:t>Осылайша, қазақтар арасында бұрыннан қалыптасқан неке қию формалары қазіргі кезеңде де кеңінен таралғанын байқауға болады. Бұған республиканың түрлі облыстары мен өңірлерінде жүргізілген біздің далалық материалдарымыз да, этносоциологиялық зерттеулердің нәтижелері де дәлел бола алады. Зерттеліп отырған үрдістерде дәстүрлі әдет-ғұрыптар мен рәсімдер қазіргі қоғам талаптарына сай жаңашылдықтармен органикалық тұрғыда ұштасып отыр.</w:t>
      </w:r>
    </w:p>
    <w:p w14:paraId="18DF2375" w14:textId="77777777" w:rsidR="000E46AF" w:rsidRDefault="000E46AF" w:rsidP="006029C5">
      <w:pPr>
        <w:spacing w:after="0"/>
        <w:ind w:firstLine="708"/>
        <w:jc w:val="both"/>
        <w:rPr>
          <w:rFonts w:ascii="Times New Roman" w:hAnsi="Times New Roman"/>
          <w:bCs/>
          <w:sz w:val="24"/>
          <w:szCs w:val="24"/>
          <w:lang w:val="kk-KZ" w:eastAsia="ru-RU"/>
        </w:rPr>
      </w:pPr>
    </w:p>
    <w:p w14:paraId="516CFB85" w14:textId="77777777" w:rsidR="00CD6565" w:rsidRDefault="00CD6565" w:rsidP="00CD6565">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10</w:t>
      </w:r>
      <w:r w:rsidRPr="001969E3">
        <w:rPr>
          <w:rFonts w:ascii="Times New Roman" w:hAnsi="Times New Roman"/>
          <w:b/>
          <w:sz w:val="28"/>
          <w:szCs w:val="28"/>
          <w:lang w:val="kk-KZ" w:eastAsia="ru-RU"/>
        </w:rPr>
        <w:t xml:space="preserve"> дәріс. </w:t>
      </w:r>
      <w:r w:rsidRPr="00021F8D">
        <w:rPr>
          <w:rFonts w:ascii="Times New Roman" w:hAnsi="Times New Roman" w:cs="Times New Roman"/>
          <w:b/>
          <w:bCs/>
          <w:sz w:val="28"/>
          <w:szCs w:val="28"/>
          <w:lang w:val="kk-KZ" w:eastAsia="ru-RU"/>
        </w:rPr>
        <w:t>Ұлт-аралас некелер</w:t>
      </w:r>
    </w:p>
    <w:p w14:paraId="534F94FA" w14:textId="77777777" w:rsidR="000E46AF" w:rsidRDefault="000E46AF" w:rsidP="006029C5">
      <w:pPr>
        <w:spacing w:after="0"/>
        <w:ind w:firstLine="708"/>
        <w:jc w:val="both"/>
        <w:rPr>
          <w:rFonts w:ascii="Times New Roman" w:hAnsi="Times New Roman"/>
          <w:bCs/>
          <w:sz w:val="24"/>
          <w:szCs w:val="24"/>
          <w:lang w:val="kk-KZ" w:eastAsia="ru-RU"/>
        </w:rPr>
      </w:pPr>
    </w:p>
    <w:p w14:paraId="52A080ED"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Қазақстанда аралас некелерге деген көзқарас, олардың динамикасы мен этникалық құрылымы, сондай-ақ ұлттық-этникалық жағынан аралас отбасылардағы жастардың этникалық идентификациясы ғылыми тұрғыдан талданады.</w:t>
      </w:r>
    </w:p>
    <w:p w14:paraId="727EDED5"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Қазақстанда, полиэтникалық құрамы бар ТМД және алыс шетел мемлекеттері сияқты, этникалық тұрғыдан аралас некелер кеңінен таралған. Егер бұрын мұндай некелер көбіне еуропалық, оның ішінде шығыс еуропалық халықтарға тән болса, уақыт өте келе олар қазақтар арасында да кездесе бастады.</w:t>
      </w:r>
    </w:p>
    <w:p w14:paraId="08379050"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Біздің бақылауларымыз, информаторлармен сұхбаттар және республиканың әртүрлі аймақтары мен облыстарында жүргізілген жаппай этносоциологиялық сауалнама материалдары халықтың аралас некелерге көзқарасының біржақты еместігін көрсетеді. Бірқатар респонденттер үшін мұндай некелерге оң көзқарас ұлтаралық қатынастардың қалыпты жағдайының көрсеткіші ретінде қабылданса, ал басқалары, әсіресе дисперстік жағдайда өмір сүретін этникалық азшылық өкілдері, мұндай таңдамалылықтың болмауы бірнеше ұрпақ ішінде этникалық ассимиляцияға әкелуі мүмкін деп санайды.</w:t>
      </w:r>
    </w:p>
    <w:p w14:paraId="56A7F526"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Мысалы, Түркістан және Жамбыл облыстарында, дәстүрлі құндылықтар мен көзқарастарды, соның ішінде отбасы-некелік қатынастарды берік ұстанатын жергілікті қазақ халқы аралас некелерге теріс көзқараста екендігі байқалды. Мұнда мұндай некелерді құптамайтындар үлесі қазақ респонденттері арасында 50,3%-дан 53,2%-ға дейін жетеді. Бұл көрсеткіш жасы ұлғайған адамдарда және әлеуметтік мәртебесі төмен респонденттер арасында айқынырақ көрініс тапты.</w:t>
      </w:r>
    </w:p>
    <w:p w14:paraId="04749377" w14:textId="77777777" w:rsidR="00CD6565" w:rsidRP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Ал Ақтөбе және Қостанай облыстарында аралас некелерге оң көзқарас жиірек кездеседі. Мұнда мұндай некелерге қарсы емес қазақтар үлесі 62,5%-дан 68,6%-ға дейін, орыс респонденттері арасында 72,7%-дан 78,6%-ға дейін, ал украиндар арасында 79,6%-дан 81,8%-ға дейін жетті.</w:t>
      </w:r>
    </w:p>
    <w:p w14:paraId="0749FBD9" w14:textId="77777777" w:rsidR="00CD6565" w:rsidRDefault="00CD6565" w:rsidP="00CD6565">
      <w:pPr>
        <w:spacing w:after="0"/>
        <w:ind w:firstLine="708"/>
        <w:jc w:val="both"/>
        <w:rPr>
          <w:rFonts w:ascii="Times New Roman" w:hAnsi="Times New Roman"/>
          <w:bCs/>
          <w:sz w:val="24"/>
          <w:szCs w:val="24"/>
          <w:lang w:val="kk-KZ" w:eastAsia="ru-RU"/>
        </w:rPr>
      </w:pPr>
      <w:r w:rsidRPr="00CD6565">
        <w:rPr>
          <w:rFonts w:ascii="Times New Roman" w:hAnsi="Times New Roman"/>
          <w:bCs/>
          <w:sz w:val="24"/>
          <w:szCs w:val="24"/>
          <w:lang w:val="kk-KZ" w:eastAsia="ru-RU"/>
        </w:rPr>
        <w:t>Осылайша, аралас некелерге деген көзқарасқа қатысты бірыңғай пікір жоқ. Бұл құбылыс, ең алдымен, белгілі бір этностың өмір сүріп отырған әлеуметтік-этникалық ортасына байланысты: этнос басымдыққа ие ме, әлде азшылықта ма – осы жағдай шешуші рөл атқарады.</w:t>
      </w:r>
    </w:p>
    <w:p w14:paraId="3F0F5D8F"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lastRenderedPageBreak/>
        <w:t>Қазақстан аймақтары мен облыстарындағы ұлттық-аралық некелердің үлесі біркелкі емес. Ол, ең алдымен, әлеуметтік-экономикалық және көші-қондық үдерістер тікелей әсер еткен өңірлерде жоғарырақ болып келеді. Сондықтан Солтүстік, Орталық және ішінара Батыс Қазақстанда мұндай некелердің қалыптасуы қазақтар басым қоныстанған Қызылорда, Атырау, Оңтүстік Қазақстан және Маңғыстау облыстарымен салыстырғанда жиі тіркелді. Аталған облыстарда олардың үлесі 3,5–4,9–8,3–9,2% аралығында құбылып отырды. Ал республикадағы төрт солтүстік облыста (Қостанай, Ақмола, Павлодар, Солтүстік Қазақстан) мұндай отбасылардың үлесі тиісінше 35,3–31,8–28,4–27,2%-ды құрады, ал Орталық Қазақстанды құрайтын Қарағанды облысында – 27,6% болды. Өзге этностардың айтарлықтай қоныстануымен ерекшеленетін Ақтөбе, Батыс Қазақстан, Жамбыл, Алматы және Шығыс Қазақстан облыстарында бұл көрсеткіш салыстырмалы түрде төмендеу болып, 18,3–13,5–12,2–11,8% шегінде болды.</w:t>
      </w:r>
    </w:p>
    <w:p w14:paraId="4B851EB9"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Екіншіден, аралас некелер ауылдық жерлермен салыстырғанда қалалық ортада әлдеқайда жиі кездеседі. 1999 жылғы халық санағында тіркелген 670 568 ұлттық-аралық отбасылардың 443 564-і (66,1%) қалада, ал 227 004-і (33,9%) ауылдық жерлерде тұрды [40, 34-б.]. Республика бойынша мұндай отбасылардың орташа үлесі 18,8%-ды құраса, қалада – 20,4%, ал ауылдық жерлерде – 16,4% болды.</w:t>
      </w:r>
    </w:p>
    <w:p w14:paraId="4CF88F00" w14:textId="14ADEF74"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Этникалық құрылым тұрғысынан алғанда, Қазақстандағы аралас некелердің басым көпшілігін орыс, украин, неміс, қазақ және татар этностары құрайды. Мәселен, 1999 жылы тіркелген 36 804 аралас некенің 30 254-і (82,2%) осы бес этнос өкілдерінің үлесіне тиесілі болды. Олардың ішінде орыстар – 13 388 (36,4%), немістер – 5 981 (16,3%), украиндар – 5 258 (14,3%), қазақтар – 3 741 (10,2%) және татарлар – 1 886 (5,1%) болды. 2006 жылы өзге этнос өкілдерімен некеге тұрғандар саны шамамен 1,5 есеге өсіп, 49 300-ге (71,0%) жетті. Бұл кезеңде аталған этностардың көрсеткіштері мынадай болды: орыстар – 16 325 (33,1%), украиндар – 5 554 (11,3%), қазақтар – 5 313 (10,8%), немістер – 4 771 (9,7%) және татарлар – 3 059 (6,2%). Осы алты жыл ішінде ұлттық-аралық отбасыларда қазақтар мен татарлардың үлесі де, абсолюттік саны да арта түсті.</w:t>
      </w:r>
    </w:p>
    <w:p w14:paraId="7692CD23" w14:textId="77777777" w:rsidR="005F3FEF" w:rsidRPr="005F3FEF" w:rsidRDefault="005F3FEF" w:rsidP="005F3FEF">
      <w:pPr>
        <w:spacing w:after="0"/>
        <w:ind w:firstLine="708"/>
        <w:jc w:val="both"/>
        <w:rPr>
          <w:rFonts w:ascii="Times New Roman" w:hAnsi="Times New Roman"/>
          <w:bCs/>
          <w:sz w:val="24"/>
          <w:szCs w:val="24"/>
          <w:lang w:val="kk-KZ" w:eastAsia="ru-RU"/>
        </w:rPr>
      </w:pPr>
      <w:r w:rsidRPr="005F3FEF">
        <w:rPr>
          <w:rFonts w:ascii="Times New Roman" w:hAnsi="Times New Roman"/>
          <w:bCs/>
          <w:sz w:val="24"/>
          <w:szCs w:val="24"/>
          <w:lang w:val="kk-KZ" w:eastAsia="ru-RU"/>
        </w:rPr>
        <w:t>Жалпы алғанда, ұлттық-аралық отбасылардың таралу деңгейіне этникалық құрам, этномәдени жақындық параметрлері, тарихи қалыптасқан отбасылық-тұрмыстық дәстүрлер, сондай-ақ діни-конфессиялық ерекшеліктер ықпал етеді.</w:t>
      </w:r>
    </w:p>
    <w:p w14:paraId="6D666931" w14:textId="77777777" w:rsidR="005F3FEF" w:rsidRDefault="005F3FEF" w:rsidP="00CD6565">
      <w:pPr>
        <w:spacing w:after="0"/>
        <w:ind w:firstLine="708"/>
        <w:jc w:val="both"/>
        <w:rPr>
          <w:rFonts w:ascii="Times New Roman" w:hAnsi="Times New Roman"/>
          <w:bCs/>
          <w:sz w:val="24"/>
          <w:szCs w:val="24"/>
          <w:lang w:val="kk-KZ" w:eastAsia="ru-RU"/>
        </w:rPr>
      </w:pPr>
    </w:p>
    <w:p w14:paraId="7F9B8CC5" w14:textId="77777777" w:rsidR="00F307F5" w:rsidRDefault="00F307F5" w:rsidP="00F307F5">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11</w:t>
      </w:r>
      <w:r w:rsidRPr="001969E3">
        <w:rPr>
          <w:rFonts w:ascii="Times New Roman" w:hAnsi="Times New Roman"/>
          <w:b/>
          <w:sz w:val="28"/>
          <w:szCs w:val="28"/>
          <w:lang w:val="kk-KZ" w:eastAsia="ru-RU"/>
        </w:rPr>
        <w:t xml:space="preserve"> дәріс. </w:t>
      </w:r>
      <w:r w:rsidRPr="00021F8D">
        <w:rPr>
          <w:rFonts w:ascii="Times New Roman" w:hAnsi="Times New Roman" w:cs="Times New Roman"/>
          <w:b/>
          <w:bCs/>
          <w:sz w:val="28"/>
          <w:szCs w:val="28"/>
          <w:lang w:val="kk-KZ" w:eastAsia="ru-RU"/>
        </w:rPr>
        <w:t xml:space="preserve">Ұлт-аралас </w:t>
      </w:r>
      <w:r>
        <w:rPr>
          <w:rFonts w:ascii="Times New Roman" w:hAnsi="Times New Roman" w:cs="Times New Roman"/>
          <w:b/>
          <w:bCs/>
          <w:sz w:val="28"/>
          <w:szCs w:val="28"/>
          <w:lang w:val="kk-KZ" w:eastAsia="ru-RU"/>
        </w:rPr>
        <w:t>отбасылардағы балалар мен жасөспірімдер</w:t>
      </w:r>
    </w:p>
    <w:p w14:paraId="572EE8C5" w14:textId="77777777" w:rsidR="00DD21FC" w:rsidRDefault="00DD21FC" w:rsidP="00CD6565">
      <w:pPr>
        <w:spacing w:after="0"/>
        <w:ind w:firstLine="708"/>
        <w:jc w:val="both"/>
        <w:rPr>
          <w:rFonts w:ascii="Times New Roman" w:hAnsi="Times New Roman"/>
          <w:bCs/>
          <w:sz w:val="24"/>
          <w:szCs w:val="24"/>
          <w:lang w:val="kk-KZ" w:eastAsia="ru-RU"/>
        </w:rPr>
      </w:pPr>
    </w:p>
    <w:p w14:paraId="269A5064"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Әлеуметтік-этнологиялық тұрғыдан елеулі назар аудартатын мәселенің бірі – ұлттық-аралық некелердің екінші ұрпағы. Олар өз бойына ата-аналарының этникалық сипаттарын, мәдени-тұрмыстық құндылықтары мен дәстүрлерін, тілдік ерекшеліктерін табиғи түрде сіңіреді. Айрықша көңіл бөлуді олардың ұлттық өзіндік санасының қалыптасуы, өзінің этникалық тиістілігін таңдауы да қажет етеді. Бұл үдерісте ата-аналардың бірінің этникалық желісі үзіліп, екіншісінің пайдасына қарай ауысады, яғни т. б. т. «этнотрансформациялық үдеріс» орын алады.</w:t>
      </w:r>
    </w:p>
    <w:p w14:paraId="090ACF3E"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Жиналған материалдарды талдау нәтижесінде зерттелген облыстарда жастардың басым бөлігі этникалық құрамы аралас мынадай бес топтағы отбасыларда өмір сүргені анықталды (таралу жиілігіне қарай): орыс–украин, орыс–басқа ұлт өкілдері, қазақ–орыс, қазақ–басқа ұлт өкілдері, сондай-ақ украиндардың өзге этностармен аралас отбасылары. Осындай нұсқалар жергілікті ерекшеліктерге байланысты республика аймақтарының өзге өңірлерінде де кездеседі.</w:t>
      </w:r>
    </w:p>
    <w:p w14:paraId="7EBD38DD"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lastRenderedPageBreak/>
        <w:t>Зерттеу материалдары этникалық үдерістердің бағыттылығы мен жастардың өз этникалық тиістілігін әке не анасы жағынан таңдауындағы алшақтық дәрежесі арасында белгілі бір тәуелділіктің бар екенін көрсетті. Этникалық ассимиляция күштірек жүрген екінші ұрпақта көрсеткіштердің ауытқуы жоғары болса, әлсіз айқындалған жағдайларда айырмашылық мардымсыз болады. Бұл көрсеткіштер жастардың ата-анасының қай этносын таңдауда еркіндік факторының, этникалық үдерістердің қарқыны мен жалпы бағыттылығының маңызды рөл атқаратынын тағы да дәлелдейді.</w:t>
      </w:r>
    </w:p>
    <w:p w14:paraId="3C3B7118" w14:textId="77777777" w:rsidR="001A29D0" w:rsidRPr="001A29D0" w:rsidRDefault="001A29D0" w:rsidP="001A29D0">
      <w:pPr>
        <w:spacing w:after="0"/>
        <w:ind w:firstLine="708"/>
        <w:jc w:val="both"/>
        <w:rPr>
          <w:rFonts w:ascii="Times New Roman" w:hAnsi="Times New Roman"/>
          <w:bCs/>
          <w:sz w:val="24"/>
          <w:szCs w:val="24"/>
          <w:lang w:val="kk-KZ" w:eastAsia="ru-RU"/>
        </w:rPr>
      </w:pPr>
      <w:r w:rsidRPr="001A29D0">
        <w:rPr>
          <w:rFonts w:ascii="Times New Roman" w:hAnsi="Times New Roman"/>
          <w:bCs/>
          <w:sz w:val="24"/>
          <w:szCs w:val="24"/>
          <w:lang w:val="kk-KZ" w:eastAsia="ru-RU"/>
        </w:rPr>
        <w:t>Қарастырылған материалдар мынадай тұжырымдар жасауға мүмкіндік береді:</w:t>
      </w:r>
    </w:p>
    <w:p w14:paraId="4F6E7478" w14:textId="325CFF1B" w:rsidR="001A29D0" w:rsidRPr="001A29D0" w:rsidRDefault="001A29D0" w:rsidP="001A29D0">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1) </w:t>
      </w:r>
      <w:r w:rsidRPr="001A29D0">
        <w:rPr>
          <w:rFonts w:ascii="Times New Roman" w:hAnsi="Times New Roman"/>
          <w:bCs/>
          <w:sz w:val="24"/>
          <w:szCs w:val="24"/>
          <w:lang w:val="kk-KZ" w:eastAsia="ru-RU"/>
        </w:rPr>
        <w:t>қазақ және орыс этностары этникалық модификацияға ұшырамай, тұрақты этникалық бірліктер ретінде дамуын жалғастыруда;</w:t>
      </w:r>
    </w:p>
    <w:p w14:paraId="5B76F5C3" w14:textId="20B440C3"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2) </w:t>
      </w:r>
      <w:r w:rsidR="001A29D0" w:rsidRPr="001A29D0">
        <w:rPr>
          <w:rFonts w:ascii="Times New Roman" w:hAnsi="Times New Roman"/>
          <w:bCs/>
          <w:sz w:val="24"/>
          <w:szCs w:val="24"/>
          <w:lang w:val="kk-KZ" w:eastAsia="ru-RU"/>
        </w:rPr>
        <w:t>өзге этностардың (украиндар, белорустар, поляктар, немістер, татарлар және т.б.) өкілдері аталған этностарға белсенді түрде жақындасуда;</w:t>
      </w:r>
    </w:p>
    <w:p w14:paraId="7DBF0F54" w14:textId="3AB97B28"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3) </w:t>
      </w:r>
      <w:r w:rsidR="001A29D0" w:rsidRPr="001A29D0">
        <w:rPr>
          <w:rFonts w:ascii="Times New Roman" w:hAnsi="Times New Roman"/>
          <w:bCs/>
          <w:sz w:val="24"/>
          <w:szCs w:val="24"/>
          <w:lang w:val="kk-KZ" w:eastAsia="ru-RU"/>
        </w:rPr>
        <w:t>ассимиляциялық үдерістер, негізінен, тілдік және мәдени-тұрмыстық параметрлері жақын этностар арасында жиі байқалады (мысалы, орыстар – басқа славян халықтарымен, қазақтар – түркі халықтарымен);</w:t>
      </w:r>
    </w:p>
    <w:p w14:paraId="25BC1363" w14:textId="5DDB2AB6" w:rsidR="001A29D0" w:rsidRPr="001A29D0" w:rsidRDefault="00F307F5" w:rsidP="00F307F5">
      <w:pPr>
        <w:spacing w:after="0"/>
        <w:ind w:firstLine="360"/>
        <w:jc w:val="both"/>
        <w:rPr>
          <w:rFonts w:ascii="Times New Roman" w:hAnsi="Times New Roman"/>
          <w:bCs/>
          <w:sz w:val="24"/>
          <w:szCs w:val="24"/>
          <w:lang w:val="kk-KZ" w:eastAsia="ru-RU"/>
        </w:rPr>
      </w:pPr>
      <w:r>
        <w:rPr>
          <w:rFonts w:ascii="Times New Roman" w:hAnsi="Times New Roman"/>
          <w:bCs/>
          <w:sz w:val="24"/>
          <w:szCs w:val="24"/>
          <w:lang w:val="kk-KZ" w:eastAsia="ru-RU"/>
        </w:rPr>
        <w:t xml:space="preserve">4) </w:t>
      </w:r>
      <w:r w:rsidR="001A29D0" w:rsidRPr="001A29D0">
        <w:rPr>
          <w:rFonts w:ascii="Times New Roman" w:hAnsi="Times New Roman"/>
          <w:bCs/>
          <w:sz w:val="24"/>
          <w:szCs w:val="24"/>
          <w:lang w:val="kk-KZ" w:eastAsia="ru-RU"/>
        </w:rPr>
        <w:t>украин, белорус, поляк және неміс этностарының екінші ұрпағында этникалық сипаттардың әлсіреуі көрініс табады: олар ата-ана тілін жоғалтып, көбіне тек орыс тілін меңгереді. Көп жағдайда украин-белорус және өзге аралас, сондай-ақ бірұлтты (украин, белорус) отбасыларда өскен жасөспірімдер өздерінің этникалық тиістілігін орыс ұлтымен байланыстырады.</w:t>
      </w:r>
    </w:p>
    <w:p w14:paraId="73E76DB9" w14:textId="77777777" w:rsidR="00DD21FC" w:rsidRPr="00CD6565" w:rsidRDefault="00DD21FC" w:rsidP="00CD6565">
      <w:pPr>
        <w:spacing w:after="0"/>
        <w:ind w:firstLine="708"/>
        <w:jc w:val="both"/>
        <w:rPr>
          <w:rFonts w:ascii="Times New Roman" w:hAnsi="Times New Roman"/>
          <w:bCs/>
          <w:sz w:val="24"/>
          <w:szCs w:val="24"/>
          <w:lang w:val="kk-KZ" w:eastAsia="ru-RU"/>
        </w:rPr>
      </w:pPr>
    </w:p>
    <w:p w14:paraId="6E767A97" w14:textId="77777777" w:rsidR="00C41E01" w:rsidRPr="00BA0680" w:rsidRDefault="00C41E01" w:rsidP="00C41E01">
      <w:pPr>
        <w:spacing w:after="0" w:line="240" w:lineRule="auto"/>
        <w:jc w:val="center"/>
        <w:rPr>
          <w:rFonts w:ascii="Times New Roman" w:hAnsi="Times New Roman" w:cs="Times New Roman"/>
          <w:b/>
          <w:sz w:val="28"/>
          <w:szCs w:val="28"/>
          <w:lang w:val="kk-KZ" w:eastAsia="ru-RU"/>
        </w:rPr>
      </w:pPr>
      <w:r>
        <w:rPr>
          <w:rFonts w:ascii="Times New Roman" w:hAnsi="Times New Roman"/>
          <w:b/>
          <w:sz w:val="28"/>
          <w:szCs w:val="28"/>
          <w:lang w:val="kk-KZ" w:eastAsia="ru-RU"/>
        </w:rPr>
        <w:t>12</w:t>
      </w:r>
      <w:r w:rsidRPr="001969E3">
        <w:rPr>
          <w:rFonts w:ascii="Times New Roman" w:hAnsi="Times New Roman"/>
          <w:b/>
          <w:sz w:val="28"/>
          <w:szCs w:val="28"/>
          <w:lang w:val="kk-KZ" w:eastAsia="ru-RU"/>
        </w:rPr>
        <w:t xml:space="preserve"> дәріс</w:t>
      </w:r>
      <w:r w:rsidRPr="00BA0680">
        <w:rPr>
          <w:rFonts w:ascii="Times New Roman" w:hAnsi="Times New Roman" w:cs="Times New Roman"/>
          <w:b/>
          <w:sz w:val="28"/>
          <w:szCs w:val="28"/>
          <w:lang w:val="kk-KZ" w:eastAsia="ru-RU"/>
        </w:rPr>
        <w:t>. Қазақстандағы неке мен отбасының баламалы нысандарының даму бағыты</w:t>
      </w:r>
    </w:p>
    <w:p w14:paraId="5FA7E1B6" w14:textId="77777777" w:rsidR="00CD6565" w:rsidRPr="006029C5" w:rsidRDefault="00CD6565" w:rsidP="006029C5">
      <w:pPr>
        <w:spacing w:after="0"/>
        <w:ind w:firstLine="708"/>
        <w:jc w:val="both"/>
        <w:rPr>
          <w:rFonts w:ascii="Times New Roman" w:hAnsi="Times New Roman"/>
          <w:bCs/>
          <w:sz w:val="24"/>
          <w:szCs w:val="24"/>
          <w:lang w:val="kk-KZ" w:eastAsia="ru-RU"/>
        </w:rPr>
      </w:pPr>
    </w:p>
    <w:p w14:paraId="4D57E41B"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Бұл өтпелі кезеңнің айқын белгілерінің бірі – отбасының баламалы нысандарының кеңінен таралуы мен оларға төзімділікпен қарау. ХХІ ғасырда екінші демографиялық өтпелі кезең тек дамыған елдерге ғана емес, сонымен қатар Қытай мен Африка мемлекеттеріне де тән құбылысқа айналды.</w:t>
      </w:r>
    </w:p>
    <w:p w14:paraId="3FD6C2B7"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Бірге тұрмыс құрудың неғұрлым кең таралған үлгісі – ресми некеге тұрмай-ақ, ортақ шаруашылық жүргізу, яғни қоғамда «азаматтық неке» деп қате аталатын фактілік бірге тұру болып отыр. Бұл құбылыспен қатар бірқатар мәселелер де орын алуда, әсіресе мемлекет тарапынан құқықтық реттеу тұрғысынан.</w:t>
      </w:r>
    </w:p>
    <w:p w14:paraId="2CF8B754"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Қазақстанда ресми некеге тұрмай, бірге тұрып, ортақ шаруашылық жүргізетін адамдардың саны жөнінде арнайы статистикалық деректер жүргізілмейді. Мұндай құбылыстың таралу ауқымын шамалап бағалауға тек некесіз туған, алайда әке-шешесі тіркелген балалардың саны негіз бола алады. Зерттеушілердің пайымдауынша, мұндай балалардың басым бөлігі тіркелмеген некелерде дүниеге келеді. Алайда баласыз бірге тұратын жұптарды бұл әдіспен есепке алу мүмкін емес. Сондықтан мұндай адамдар мемлекет үшін «көрінбейтіндер» санатына түседі. Осыдан фактілік бірге тұрудың басты мәселелерінің бірі – құқықтық тұрғыдан қорғалмауы туындайды.</w:t>
      </w:r>
    </w:p>
    <w:p w14:paraId="5C9DEAFB"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 xml:space="preserve">«Сожительство» немесе «азаматтық неке» түсініктері Қазақстан Республикасының заңнамасында жоқ. ҚР «Неке (ерлі-зайыптылық) және отбасы туралы» кодексінің 2-бабының 3-тармағына сәйкес, ресми неке тек мемлекеттік органда тіркелген жағдайда ғана заңды деп танылады. Дін салттары бойынша қиылған некелер, сондай-ақ ер мен әйелдің немесе бір жынысты тұлғалардың фактілік бірге тұруы заң жүзінде мойындалмайды. Бұл жағдай бірге тұратын, бірақ некеге ресми тұрмаған адамдардың мүліктік және мүліктік емес </w:t>
      </w:r>
      <w:r w:rsidRPr="00E33B12">
        <w:rPr>
          <w:rFonts w:ascii="Times New Roman" w:hAnsi="Times New Roman"/>
          <w:bCs/>
          <w:sz w:val="24"/>
          <w:szCs w:val="24"/>
          <w:lang w:val="kk-KZ" w:eastAsia="ru-RU"/>
        </w:rPr>
        <w:lastRenderedPageBreak/>
        <w:t>құқықтарын реттеуді мүмкін етпейді, ал мұндай одақтарды әлдеқайда осал етеді. Қатынастар бұзылған жағдайда серіктестер ортақ мүлікті, табысты бөлу мәселесіне кезігеді. Сонымен қатар фактілік бірге тұратын адам серіктесін ауруханада күтуге, зейнетақы алуға құқылы емес. Мұндай құқықтар тек ресми жұбайына немесе жақын туыстарына беріледі. Серіктестердің бірі қайтыс болған жағдайда мұрагерлік мәселесі де өткір күйінде қалады. Ортақ баланың тууы кезінде әке болуды растау үшін әке мен ананың бірге өтініш беруі талап етіледі, ал ресми некеде бұл факт некелік куәлікпен дәлелденеді.</w:t>
      </w:r>
    </w:p>
    <w:p w14:paraId="314C7461"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Қазақстандықтардың не себепті фактілік бірге тұруды отбасылық-некелік қатынастың үлгісі ретінде таңдауы айқын емес. Қазіргі уақытта бұл тақырып Қазақстанда әлсіз зерттелген. Бірге тұратын жұптарды шынайы есепке алу мүмкін еместігі, сондай-ақ заңнамада тиісті нормалардың болмауы сожительдердің және олардың балаларының құқықтық, экономикалық және әлеуметтік тұрғыдан қорғалмағанын көрсетеді. Осыған байланысты азаматтық некеге енуге итермелейтін факторлар мен мотивтерді анықтау, оның салдарын бағалау, мұндай қатынастардың осалдық деңгейін айқындау және отбасы институтын нығайтуға бағытталған ұсыныстар әзірлеу қазіргі кезеңдегі отбасының жаңғыруы мен трансформациясы жағдайында өзекті болып отыр.</w:t>
      </w:r>
    </w:p>
    <w:p w14:paraId="5D1974DE"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Қазіргі таңда Қазақстанда «азаматтық некеде» өмір сүретін адамдардың нақты саны туралы деректер жоқ. Әдетте мұндай статистика халық санағында да жүргізілмейді. Сондықтан демографтар жанама көрсеткіштерді пайдаланады, олардың бірі – тіркелмеген некеде туған балалардың үлесі. ҚР ҰЭМ СЖРА Ұлттық статистика бюросының деректеріне сәйкес, бұл көрсеткіш жыл сайын төмендеуде: 2005 жылы – 24,4% болса, 2017 жылы – 13,0%-ға дейін азайды. Мұндай үрдіс туу деңгейінің өсуімен және бір отбасында кейінгі балалардың дүниеге келуімен байланысты болуы мүмкін, бұл өз кезегінде ресми некеге тұруға ықпал етеді.</w:t>
      </w:r>
    </w:p>
    <w:p w14:paraId="34A55B5D" w14:textId="77777777" w:rsidR="00E33B12" w:rsidRPr="00E33B12" w:rsidRDefault="00E33B12" w:rsidP="00E33B12">
      <w:pPr>
        <w:spacing w:after="0"/>
        <w:ind w:firstLine="708"/>
        <w:jc w:val="both"/>
        <w:rPr>
          <w:rFonts w:ascii="Times New Roman" w:hAnsi="Times New Roman"/>
          <w:bCs/>
          <w:sz w:val="24"/>
          <w:szCs w:val="24"/>
          <w:lang w:val="kk-KZ" w:eastAsia="ru-RU"/>
        </w:rPr>
      </w:pPr>
      <w:r w:rsidRPr="00E33B12">
        <w:rPr>
          <w:rFonts w:ascii="Times New Roman" w:hAnsi="Times New Roman"/>
          <w:bCs/>
          <w:sz w:val="24"/>
          <w:szCs w:val="24"/>
          <w:lang w:val="kk-KZ" w:eastAsia="ru-RU"/>
        </w:rPr>
        <w:t>2017 жылы некесіз туған балалардың үлесі қала халқы арасында – 13,4%, ауыл халқы арасында – 12,4% құрады. Ең төмен көрсеткіш Атырау (6,9%), Маңғыстау (6,9%) және Қызылорда (7,7%) облыстарында, ал ең жоғарысы Солтүстік Қазақстан (21,3%), Павлодар (20,1%) және Қостанай (19,9%) облыстарында тіркелді.</w:t>
      </w:r>
    </w:p>
    <w:p w14:paraId="1BFA61BF" w14:textId="77777777" w:rsidR="00D94FC0" w:rsidRDefault="00D94FC0" w:rsidP="0060175E">
      <w:pPr>
        <w:spacing w:after="0"/>
        <w:ind w:firstLine="708"/>
        <w:jc w:val="both"/>
        <w:rPr>
          <w:rFonts w:ascii="Times New Roman" w:hAnsi="Times New Roman"/>
          <w:bCs/>
          <w:sz w:val="24"/>
          <w:szCs w:val="24"/>
          <w:lang w:val="kk-KZ" w:eastAsia="ru-RU"/>
        </w:rPr>
      </w:pPr>
    </w:p>
    <w:p w14:paraId="4CFF7E36" w14:textId="77777777" w:rsidR="00791FB0" w:rsidRDefault="00791FB0" w:rsidP="0083406E">
      <w:pPr>
        <w:spacing w:after="0" w:line="240" w:lineRule="auto"/>
        <w:jc w:val="both"/>
        <w:rPr>
          <w:rFonts w:ascii="Times New Roman" w:hAnsi="Times New Roman" w:cs="Times New Roman"/>
          <w:b/>
          <w:sz w:val="24"/>
          <w:szCs w:val="24"/>
          <w:lang w:val="kk-KZ"/>
        </w:rPr>
      </w:pPr>
    </w:p>
    <w:p w14:paraId="1AB172B4" w14:textId="7C96E306" w:rsidR="005D1D48" w:rsidRDefault="005D1D48" w:rsidP="005D1D48">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13</w:t>
      </w:r>
      <w:r w:rsidRPr="001969E3">
        <w:rPr>
          <w:rFonts w:ascii="Times New Roman" w:hAnsi="Times New Roman"/>
          <w:b/>
          <w:sz w:val="28"/>
          <w:szCs w:val="28"/>
          <w:lang w:val="kk-KZ" w:eastAsia="ru-RU"/>
        </w:rPr>
        <w:t xml:space="preserve"> дәріс. </w:t>
      </w:r>
      <w:r w:rsidR="00172231">
        <w:rPr>
          <w:rFonts w:ascii="Times New Roman" w:hAnsi="Times New Roman" w:cs="Times New Roman"/>
          <w:b/>
          <w:bCs/>
          <w:sz w:val="28"/>
          <w:szCs w:val="28"/>
          <w:lang w:val="kk-KZ" w:eastAsia="ru-RU"/>
        </w:rPr>
        <w:t>О</w:t>
      </w:r>
      <w:r>
        <w:rPr>
          <w:rFonts w:ascii="Times New Roman" w:hAnsi="Times New Roman" w:cs="Times New Roman"/>
          <w:b/>
          <w:bCs/>
          <w:sz w:val="28"/>
          <w:szCs w:val="28"/>
          <w:lang w:val="kk-KZ" w:eastAsia="ru-RU"/>
        </w:rPr>
        <w:t>тбасыл</w:t>
      </w:r>
      <w:r w:rsidR="00172231">
        <w:rPr>
          <w:rFonts w:ascii="Times New Roman" w:hAnsi="Times New Roman" w:cs="Times New Roman"/>
          <w:b/>
          <w:bCs/>
          <w:sz w:val="28"/>
          <w:szCs w:val="28"/>
          <w:lang w:val="kk-KZ" w:eastAsia="ru-RU"/>
        </w:rPr>
        <w:t>ық</w:t>
      </w:r>
      <w:r>
        <w:rPr>
          <w:rFonts w:ascii="Times New Roman" w:hAnsi="Times New Roman" w:cs="Times New Roman"/>
          <w:b/>
          <w:bCs/>
          <w:sz w:val="28"/>
          <w:szCs w:val="28"/>
          <w:lang w:val="kk-KZ" w:eastAsia="ru-RU"/>
        </w:rPr>
        <w:t xml:space="preserve"> </w:t>
      </w:r>
      <w:r w:rsidR="00172231">
        <w:rPr>
          <w:rFonts w:ascii="Times New Roman" w:hAnsi="Times New Roman" w:cs="Times New Roman"/>
          <w:b/>
          <w:bCs/>
          <w:sz w:val="28"/>
          <w:szCs w:val="28"/>
          <w:lang w:val="kk-KZ" w:eastAsia="ru-RU"/>
        </w:rPr>
        <w:t xml:space="preserve">өмірде </w:t>
      </w:r>
      <w:r w:rsidR="002F3FB0">
        <w:rPr>
          <w:rFonts w:ascii="Times New Roman" w:hAnsi="Times New Roman" w:cs="Times New Roman"/>
          <w:b/>
          <w:bCs/>
          <w:sz w:val="28"/>
          <w:szCs w:val="28"/>
          <w:lang w:val="kk-KZ" w:eastAsia="ru-RU"/>
        </w:rPr>
        <w:t>ажырасу феномені</w:t>
      </w:r>
    </w:p>
    <w:p w14:paraId="248A1119" w14:textId="77777777" w:rsidR="005D1D48" w:rsidRDefault="005D1D48" w:rsidP="005D1D48">
      <w:pPr>
        <w:spacing w:after="0" w:line="240" w:lineRule="auto"/>
        <w:jc w:val="center"/>
        <w:rPr>
          <w:rFonts w:ascii="Times New Roman" w:hAnsi="Times New Roman" w:cs="Times New Roman"/>
          <w:b/>
          <w:bCs/>
          <w:sz w:val="28"/>
          <w:szCs w:val="28"/>
          <w:lang w:val="kk-KZ" w:eastAsia="ru-RU"/>
        </w:rPr>
      </w:pPr>
    </w:p>
    <w:p w14:paraId="11793D57"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Қазақстандықтардың санасында, басқа посткеңестік республикалардың тұрғындарында да байқалғандай, неке мен отбасы құндылықтарына қатысты дәстүрлі көзқарастарда белгілі бір өзгерістер орын алды. Бұрынғыдай отбасы мүшелерін біріктіретін қатаң экономикалық және өндірістік қажеттілік, күнделікті ортақ еңбек, бала тәрбиесі, аға буын өкілдері, жақын туыстар мен қоғамдық орта тарапынан болатын әлеуметтік бақылау бұрынғы маңызын жоғалта бастады. Жасырын және ашық жұмыссыздық жағдайында, жастар мен орта буынның әлеуметтік-экономикалық тұрмысының ауырлығы, қазіргі өмір шындығына бейімделуінің әлсіздігі некелік-отбасылық құндылықтардың тұрақтылығын әлсіретті. Соның салдарынан кейбір отбасылар бұл қиындықтарға төтеп бере алмады. Неке қию бүгінде оңай болғанымен, толыққанды отбасы құру барған сайын күрделене түсуде. Жас жұбайлардың бір бөлігі болашақта кездесетін өмірлік қиындықтар туралы тіпті ойламайды.</w:t>
      </w:r>
    </w:p>
    <w:p w14:paraId="5FDD1E5E" w14:textId="77777777" w:rsid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 xml:space="preserve">Ажырасу әрқашан тек қоғам үшін ғана емес, сонымен қатар отбасының өз ішіндегі – ерлі-зайыптылардың, олардың балалары мен жақындарының тағдырына да айтарлықтай </w:t>
      </w:r>
      <w:r w:rsidRPr="00D8091B">
        <w:rPr>
          <w:rFonts w:ascii="Times New Roman" w:hAnsi="Times New Roman" w:cs="Times New Roman"/>
          <w:color w:val="000000"/>
          <w:sz w:val="24"/>
          <w:szCs w:val="24"/>
          <w:lang w:val="kk-KZ"/>
        </w:rPr>
        <w:lastRenderedPageBreak/>
        <w:t>әсер ететін күрделі әлеуметтік мәселе болып табылады. Республикадағы ажырасулардың жылдан-жылға артып келе жатқаны ерекше алаңдатады. Мәселен, Қазақстанда 1950-жылдары әр жүзінші неке бұзылса, 1980-жылдары әр төртінші, ал 1990-жылдардан бастап әр үшінші неке ажырасумен аяқталуда.</w:t>
      </w:r>
    </w:p>
    <w:p w14:paraId="03D997FC" w14:textId="7B8CB3DD"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Белгілі болғандай, неке бірден бұзыла салмайды. Ерлі-зайыптылық қатынастардың өзгермелі болуына бірнеше маңызды себептер ықпал етеді. Психолог В. Зацепиннің пікірінше, некенің тұрақсыздануына дейін бес кезеңді эмоционалдық жағдай байқалады.</w:t>
      </w:r>
    </w:p>
    <w:p w14:paraId="4DA84F2D" w14:textId="2EB41E95"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Бірінші кезеңде, жас жұбайлардың сезімге берілген терең ғашықтық шағында, олардың өзара жауапкершілігі мен рөлдік міндеттеріне объективті баға беруі уақытша төмендейді.</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Екінші кезеңде романтикалық сезімдердің бәсеңдеуі байқалады, ерлі-зайыптылар мінез ерекшеліктерін тереңірек танып, бір-біріне салқындай бастайды.</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Үшінші кезеңге тұрақты түсініспеушіліктер, реніштер, ұсақ дау-дамайлар мен эмоционалдық жақындықтың одан әрі әлсіреуі тән.</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Төртінші кезеңде ерлі-зайыптылар бір-біріне себепті немесе себепсіз ашуланшақтық пен реніш танытады. Мұны көзқарастардағы алшақтық, тұрмысты ұйымдастырудағы кемшіліктер, туыстармен қатынастардағы қиындықтар, балаларды әлеуметтендірудегі мәселелер және өзге де қолайсыз факторлар күшейте түседі. Мұндай жағдайлар ерлі-зайыптылар үшін елеулі кемшілік ретінде қабылданып, жаңа қақтығыстарға алғышарт жасайды.</w:t>
      </w:r>
      <w:r w:rsidRPr="00D8091B">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Бесінші, ең қауіпті кезеңде, жұбайлар толығымен теріс көзқарастың немесе стресс жағдайының ықпалында болады. Мұндай кезде олардың әрқайсысы кез келген ескерту мен кеңесті толықтай елемейді. Бұл кезең отбасының тұрақсыздануына тікелей алып келуі мүмкін.</w:t>
      </w:r>
    </w:p>
    <w:p w14:paraId="4CF246C4"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Алайда, нақты өмірлік жағдай әрқашан теориялық сипаттамадағыдай қарапайым емес. Жоғарыда аталған кезеңдер әр отбасыда бірдей қайталанбайды, олар тұлғалардың психологиялық, этникалық, этномәдени және басқа да ерекшеліктеріне байланысты өзгеше қалыптасуы мүмкін.</w:t>
      </w:r>
    </w:p>
    <w:p w14:paraId="0591A9BE" w14:textId="77777777" w:rsidR="00D8091B" w:rsidRPr="00D8091B" w:rsidRDefault="00D8091B" w:rsidP="00D8091B">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Әрбір ажырасуға ұзақ уақытқа созылған жанжалдар, түсініспеушіліктер, ұдайы қайталанатын қақтығыстар алғышарт болады. Рухани құндылықтар мен ортақ мүдделердің болмауы, өзара түсіністіктің әлсіздігі некенің берік болуына кедергі жасайды. Соңғы үзілуге кез келген болмашы себеп те жеткілікті болуы мүмкін.</w:t>
      </w:r>
    </w:p>
    <w:p w14:paraId="40299E03" w14:textId="0A2546D0" w:rsidR="00D8091B" w:rsidRPr="00D8091B" w:rsidRDefault="00D8091B" w:rsidP="0093696E">
      <w:pPr>
        <w:tabs>
          <w:tab w:val="left" w:pos="720"/>
        </w:tabs>
        <w:spacing w:after="0"/>
        <w:ind w:firstLine="709"/>
        <w:jc w:val="both"/>
        <w:rPr>
          <w:rFonts w:ascii="Times New Roman" w:hAnsi="Times New Roman" w:cs="Times New Roman"/>
          <w:color w:val="000000"/>
          <w:sz w:val="24"/>
          <w:szCs w:val="24"/>
          <w:lang w:val="kk-KZ"/>
        </w:rPr>
      </w:pPr>
      <w:r w:rsidRPr="00D8091B">
        <w:rPr>
          <w:rFonts w:ascii="Times New Roman" w:hAnsi="Times New Roman" w:cs="Times New Roman"/>
          <w:color w:val="000000"/>
          <w:sz w:val="24"/>
          <w:szCs w:val="24"/>
          <w:lang w:val="kk-KZ"/>
        </w:rPr>
        <w:t>Көп жағдайда отбасылық жанжалдардың жиынтығы, олардың тұрақты қайталануы некелік байланыстың толық және қайтарымсыз үзілуіне әкеледі. Бұл үдеріс әдетте бірнеше сатыдан тұрады: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а) ерлі-зайыптылардың біреуінің ажырасу туралы шешім қабылдауы;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ә) екіншісіне отбасы қарым-қатынастарының үзілгенін хабарлау;</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б) ерлі-зайыптылардың іс жүзінде бөлек тұруы;</w:t>
      </w:r>
      <w:r w:rsidR="0093696E">
        <w:rPr>
          <w:rFonts w:ascii="Times New Roman" w:hAnsi="Times New Roman" w:cs="Times New Roman"/>
          <w:color w:val="000000"/>
          <w:sz w:val="24"/>
          <w:szCs w:val="24"/>
          <w:lang w:val="kk-KZ"/>
        </w:rPr>
        <w:t xml:space="preserve"> </w:t>
      </w:r>
      <w:r w:rsidRPr="00D8091B">
        <w:rPr>
          <w:rFonts w:ascii="Times New Roman" w:hAnsi="Times New Roman" w:cs="Times New Roman"/>
          <w:color w:val="000000"/>
          <w:sz w:val="24"/>
          <w:szCs w:val="24"/>
          <w:lang w:val="kk-KZ"/>
        </w:rPr>
        <w:t>в) некенің ресми түрде ЗАГС немесе сот арқылы бұзылуы;</w:t>
      </w:r>
      <w:r w:rsidRPr="00D8091B">
        <w:rPr>
          <w:rFonts w:ascii="Times New Roman" w:hAnsi="Times New Roman" w:cs="Times New Roman"/>
          <w:color w:val="000000"/>
          <w:sz w:val="24"/>
          <w:szCs w:val="24"/>
          <w:lang w:val="kk-KZ"/>
        </w:rPr>
        <w:br/>
        <w:t>г) ажырасудан кейінгі кезең немесе қайтадан жаңа неке құру.</w:t>
      </w:r>
    </w:p>
    <w:p w14:paraId="3121A04B" w14:textId="77777777" w:rsidR="0093696E" w:rsidRDefault="0093696E" w:rsidP="00360603">
      <w:pPr>
        <w:spacing w:after="0" w:line="240" w:lineRule="auto"/>
        <w:jc w:val="center"/>
        <w:rPr>
          <w:rFonts w:ascii="Times New Roman" w:hAnsi="Times New Roman"/>
          <w:b/>
          <w:sz w:val="28"/>
          <w:szCs w:val="28"/>
          <w:lang w:val="kk-KZ" w:eastAsia="ru-RU"/>
        </w:rPr>
      </w:pPr>
    </w:p>
    <w:p w14:paraId="1B26B81E" w14:textId="720F1A4F" w:rsidR="00360603" w:rsidRDefault="00360603" w:rsidP="00360603">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14</w:t>
      </w:r>
      <w:r w:rsidRPr="001969E3">
        <w:rPr>
          <w:rFonts w:ascii="Times New Roman" w:hAnsi="Times New Roman"/>
          <w:b/>
          <w:sz w:val="28"/>
          <w:szCs w:val="28"/>
          <w:lang w:val="kk-KZ" w:eastAsia="ru-RU"/>
        </w:rPr>
        <w:t xml:space="preserve"> дәріс. </w:t>
      </w:r>
      <w:r>
        <w:rPr>
          <w:rFonts w:ascii="Times New Roman" w:hAnsi="Times New Roman" w:cs="Times New Roman"/>
          <w:b/>
          <w:bCs/>
          <w:sz w:val="28"/>
          <w:szCs w:val="28"/>
          <w:lang w:val="kk-KZ" w:eastAsia="ru-RU"/>
        </w:rPr>
        <w:t>Қазақстандағы отбасылардың</w:t>
      </w:r>
      <w:r w:rsidR="00504006">
        <w:rPr>
          <w:rFonts w:ascii="Times New Roman" w:hAnsi="Times New Roman" w:cs="Times New Roman"/>
          <w:b/>
          <w:bCs/>
          <w:sz w:val="28"/>
          <w:szCs w:val="28"/>
          <w:lang w:val="kk-KZ" w:eastAsia="ru-RU"/>
        </w:rPr>
        <w:t xml:space="preserve"> ыдырауының этнодемографиялық көрінісі</w:t>
      </w:r>
    </w:p>
    <w:p w14:paraId="16DF6C76" w14:textId="77777777" w:rsidR="00504006" w:rsidRDefault="00504006" w:rsidP="00360603">
      <w:pPr>
        <w:spacing w:after="0" w:line="240" w:lineRule="auto"/>
        <w:jc w:val="center"/>
        <w:rPr>
          <w:rFonts w:ascii="Times New Roman" w:hAnsi="Times New Roman" w:cs="Times New Roman"/>
          <w:b/>
          <w:bCs/>
          <w:sz w:val="28"/>
          <w:szCs w:val="28"/>
          <w:lang w:val="kk-KZ" w:eastAsia="ru-RU"/>
        </w:rPr>
      </w:pPr>
    </w:p>
    <w:p w14:paraId="73ECE933" w14:textId="77777777" w:rsidR="00CA7D7A" w:rsidRPr="00CA7D7A"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 xml:space="preserve">Республика өңірлеріндегі отбасылық қатынастарды 30 жылдан астам уақыт бойы талдау нәтижелері барлық зерттелген этностардың ішінде шығыс еуропалық этностар – </w:t>
      </w:r>
      <w:r w:rsidRPr="00CA7D7A">
        <w:rPr>
          <w:rFonts w:ascii="Times New Roman" w:hAnsi="Times New Roman" w:cs="Times New Roman"/>
          <w:snapToGrid w:val="0"/>
          <w:sz w:val="24"/>
          <w:szCs w:val="24"/>
          <w:lang w:val="kk-KZ"/>
        </w:rPr>
        <w:lastRenderedPageBreak/>
        <w:t>орыстар, украиндар мен белорустардың ажырасу деңгейі жоғары екендігін көрсетті. Бұл көрсеткіш ауылдық жерлерге қарағанда қалада әлдеқайда жоғары.</w:t>
      </w:r>
    </w:p>
    <w:p w14:paraId="62BB47DB" w14:textId="77777777" w:rsidR="00CA7D7A" w:rsidRPr="00CA7D7A"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Ұлттық-аралас отбасылардағы ажырасуларды республика көлемінде қарастырайық. Белгілі болғандай, 1950–1980 жылдары Қазақстан бұрынғы КСРО аясында ұлттық-аралас отбасылардың құрылу деңгейі жоғары аймақтардың бірі болды. Мәселен, 1959 және 1979 жылдары республика ауылдық тұрғындары арасында бірінші орынға ие болды – тиісінше 11,9% және 18,2%. Ал жалпы халық бойынша 14,4% және 21,5%-ды құрап, бұл көрсеткіш бойынша Латвия мен Украинадан кейінгі үшінші орынға шыққан. 1979 жылғы халық санағы деректері бойынша, Қазақстанның ауылдық жерлерінде ұлттық-аралас отбасылардың ең жоғары үлесі саны аз этностар арасында байқалады: белорустардың – 61,5%, татарлардың – 53,2%, украиндардың – 52,6%. Немістерде – 27,3%, орыстарда – 23,4%, ал қазақтарда бар болғаны 2,6% құрады. 1999 жылғы санақ бойынша да Қазақстандағы ұлттық-аралас отбасылардың үлесі айтарлықтай болды – 18,8%. Оның ішінде қалада – 20,4%, ауылдық жерлерде – 16,4%. Этникалық тұрғыдан олар мынадай сипат алды: қазақтар (қалыңдықтардың 15,3%-ы және күйеужігіттердің 18,3%-ы), орыстар (қалыңдықтардың 40,4%-ы және күйеужігіттердің 32,4%-ы), украиндар (қалыңдықтардың 13,8%-ы және күйеужігіттердің 14,8%-ы), немістер (қалыңдықтардың 13,8%-ы және күйеужігіттердің 14,8%-ы), өзбектер (қалыңдықтардың 1,2%-ы және күйеужігіттердің 1,5%-ы) және т.б.</w:t>
      </w:r>
    </w:p>
    <w:p w14:paraId="45C07FFD" w14:textId="77777777" w:rsidR="00CA7D7A" w:rsidRPr="00F875BC" w:rsidRDefault="00CA7D7A" w:rsidP="00CA7D7A">
      <w:pPr>
        <w:shd w:val="clear" w:color="auto" w:fill="FFFFFF"/>
        <w:spacing w:after="0"/>
        <w:ind w:firstLine="709"/>
        <w:jc w:val="both"/>
        <w:rPr>
          <w:rFonts w:ascii="Times New Roman" w:hAnsi="Times New Roman" w:cs="Times New Roman"/>
          <w:snapToGrid w:val="0"/>
          <w:sz w:val="24"/>
          <w:szCs w:val="24"/>
          <w:lang w:val="kk-KZ"/>
        </w:rPr>
      </w:pPr>
      <w:r w:rsidRPr="00CA7D7A">
        <w:rPr>
          <w:rFonts w:ascii="Times New Roman" w:hAnsi="Times New Roman" w:cs="Times New Roman"/>
          <w:snapToGrid w:val="0"/>
          <w:sz w:val="24"/>
          <w:szCs w:val="24"/>
          <w:lang w:val="kk-KZ"/>
        </w:rPr>
        <w:t xml:space="preserve">Осыған байланысты республика көлемінде ажырасқан отбасылардағы күйеужігіттер мен қалыңдықтардың қатысу ерекшеліктерін қарастыру ерекше қызығушылық тудырады. Мұнда да біз бұрын атап өткен үрдіс айқын байқалады. Көрсетілген этностардың барлығында (ұйғырларды қоспағанда) ер адамдардың өз ұлтының әйелдеріне қарағанда ажырасуға жиі қатысатыны анықталды. Бұл, ең алдымен, қазақтарға қатысты. Себебі, қазақтар үлесі жағынан ажырасқан этникалық-аралас некелер ішінде екінші орында тұр. Ал 1999 жылғы санақ бойынша бұл көрсеткіш төртінші орында болған еді. 1990-жылдардан 2000-жылдарға дейінгі аралықта қазақ әйелдерінің ажырасқан некелер саны 3,5 есеге артты. </w:t>
      </w:r>
      <w:r w:rsidRPr="00F875BC">
        <w:rPr>
          <w:rFonts w:ascii="Times New Roman" w:hAnsi="Times New Roman" w:cs="Times New Roman"/>
          <w:snapToGrid w:val="0"/>
          <w:sz w:val="24"/>
          <w:szCs w:val="24"/>
          <w:lang w:val="kk-KZ"/>
        </w:rPr>
        <w:t>Осындай үрдістерді Қазақстанның барлық өңірлерінде мамандар да тіркеген.</w:t>
      </w:r>
    </w:p>
    <w:p w14:paraId="696011F5" w14:textId="77777777" w:rsidR="00712527" w:rsidRPr="00AB20CD" w:rsidRDefault="00712527" w:rsidP="002F1322">
      <w:pPr>
        <w:shd w:val="clear" w:color="auto" w:fill="FFFFFF"/>
        <w:spacing w:after="0"/>
        <w:ind w:firstLine="709"/>
        <w:jc w:val="both"/>
        <w:rPr>
          <w:rFonts w:ascii="Times New Roman" w:hAnsi="Times New Roman" w:cs="Times New Roman"/>
          <w:snapToGrid w:val="0"/>
          <w:sz w:val="16"/>
          <w:szCs w:val="16"/>
          <w:lang w:val="kk-KZ"/>
        </w:rPr>
      </w:pPr>
    </w:p>
    <w:p w14:paraId="56DC3532" w14:textId="15CDA982" w:rsidR="00A10FA4" w:rsidRPr="00AB67FA" w:rsidRDefault="00A10FA4" w:rsidP="00A10FA4">
      <w:pPr>
        <w:shd w:val="clear" w:color="auto" w:fill="FFFFFF"/>
        <w:jc w:val="center"/>
        <w:rPr>
          <w:rFonts w:ascii="Times New Roman" w:hAnsi="Times New Roman" w:cs="Times New Roman"/>
          <w:bCs/>
          <w:sz w:val="24"/>
          <w:szCs w:val="24"/>
          <w:lang w:val="kk-KZ"/>
        </w:rPr>
      </w:pPr>
      <w:r w:rsidRPr="00AB67FA">
        <w:rPr>
          <w:rFonts w:ascii="Times New Roman" w:hAnsi="Times New Roman" w:cs="Times New Roman"/>
          <w:sz w:val="24"/>
          <w:szCs w:val="24"/>
          <w:lang w:val="kk-KZ"/>
        </w:rPr>
        <w:t>1</w:t>
      </w:r>
      <w:r w:rsidR="000C70F9" w:rsidRPr="00AB67FA">
        <w:rPr>
          <w:rFonts w:ascii="Times New Roman" w:hAnsi="Times New Roman" w:cs="Times New Roman"/>
          <w:sz w:val="24"/>
          <w:szCs w:val="24"/>
          <w:lang w:val="kk-KZ"/>
        </w:rPr>
        <w:t>-кесте</w:t>
      </w:r>
      <w:r w:rsidRPr="00AB67FA">
        <w:rPr>
          <w:rFonts w:ascii="Times New Roman" w:hAnsi="Times New Roman" w:cs="Times New Roman"/>
          <w:sz w:val="24"/>
          <w:szCs w:val="24"/>
          <w:lang w:val="kk-KZ"/>
        </w:rPr>
        <w:t xml:space="preserve"> –</w:t>
      </w:r>
      <w:r w:rsidR="00AB67FA">
        <w:rPr>
          <w:rFonts w:ascii="Times New Roman" w:hAnsi="Times New Roman" w:cs="Times New Roman"/>
          <w:sz w:val="24"/>
          <w:szCs w:val="24"/>
          <w:lang w:val="kk-KZ"/>
        </w:rPr>
        <w:t xml:space="preserve"> </w:t>
      </w:r>
      <w:r w:rsidRPr="00AB67FA">
        <w:rPr>
          <w:rFonts w:ascii="Times New Roman" w:hAnsi="Times New Roman" w:cs="Times New Roman"/>
          <w:bCs/>
          <w:sz w:val="24"/>
          <w:szCs w:val="24"/>
          <w:lang w:val="kk-KZ"/>
        </w:rPr>
        <w:t xml:space="preserve">1999 </w:t>
      </w:r>
      <w:r w:rsidR="00B768FF" w:rsidRPr="00AB67FA">
        <w:rPr>
          <w:rFonts w:ascii="Times New Roman" w:hAnsi="Times New Roman" w:cs="Times New Roman"/>
          <w:bCs/>
          <w:sz w:val="24"/>
          <w:szCs w:val="24"/>
          <w:lang w:val="kk-KZ"/>
        </w:rPr>
        <w:t>және</w:t>
      </w:r>
      <w:r w:rsidRPr="00AB67FA">
        <w:rPr>
          <w:rFonts w:ascii="Times New Roman" w:hAnsi="Times New Roman" w:cs="Times New Roman"/>
          <w:bCs/>
          <w:sz w:val="24"/>
          <w:szCs w:val="24"/>
          <w:lang w:val="kk-KZ"/>
        </w:rPr>
        <w:t xml:space="preserve"> 2009 </w:t>
      </w:r>
      <w:r w:rsidR="000C70F9" w:rsidRPr="00AB67FA">
        <w:rPr>
          <w:rFonts w:ascii="Times New Roman" w:hAnsi="Times New Roman" w:cs="Times New Roman"/>
          <w:bCs/>
          <w:sz w:val="24"/>
          <w:szCs w:val="24"/>
          <w:lang w:val="kk-KZ"/>
        </w:rPr>
        <w:t>жж</w:t>
      </w:r>
      <w:r w:rsidRPr="00AB67FA">
        <w:rPr>
          <w:rFonts w:ascii="Times New Roman" w:hAnsi="Times New Roman" w:cs="Times New Roman"/>
          <w:bCs/>
          <w:sz w:val="24"/>
          <w:szCs w:val="24"/>
          <w:lang w:val="kk-KZ"/>
        </w:rPr>
        <w:t>.</w:t>
      </w:r>
      <w:r w:rsidR="00B768FF" w:rsidRPr="00AB67FA">
        <w:rPr>
          <w:rFonts w:ascii="Times New Roman" w:hAnsi="Times New Roman" w:cs="Times New Roman"/>
          <w:bCs/>
          <w:sz w:val="24"/>
          <w:szCs w:val="24"/>
          <w:lang w:val="kk-KZ"/>
        </w:rPr>
        <w:t xml:space="preserve"> Қазақстандағы</w:t>
      </w:r>
      <w:r w:rsidR="000C70F9" w:rsidRPr="00AB67FA">
        <w:rPr>
          <w:rFonts w:ascii="Times New Roman" w:hAnsi="Times New Roman" w:cs="Times New Roman"/>
          <w:bCs/>
          <w:sz w:val="24"/>
          <w:szCs w:val="24"/>
          <w:lang w:val="kk-KZ"/>
        </w:rPr>
        <w:t xml:space="preserve"> ұлтаралық</w:t>
      </w:r>
      <w:r w:rsidR="00B768FF" w:rsidRPr="00AB67FA">
        <w:rPr>
          <w:rFonts w:ascii="Times New Roman" w:hAnsi="Times New Roman" w:cs="Times New Roman"/>
          <w:bCs/>
          <w:sz w:val="24"/>
          <w:szCs w:val="24"/>
          <w:lang w:val="kk-KZ"/>
        </w:rPr>
        <w:t xml:space="preserve"> некелер</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1000"/>
        <w:gridCol w:w="1005"/>
        <w:gridCol w:w="6"/>
        <w:gridCol w:w="998"/>
        <w:gridCol w:w="1004"/>
        <w:gridCol w:w="1000"/>
        <w:gridCol w:w="1005"/>
        <w:gridCol w:w="7"/>
        <w:gridCol w:w="998"/>
        <w:gridCol w:w="1005"/>
      </w:tblGrid>
      <w:tr w:rsidR="00A10FA4" w:rsidRPr="00AB20CD" w14:paraId="7769AFA9" w14:textId="77777777" w:rsidTr="00D41794">
        <w:trPr>
          <w:trHeight w:val="217"/>
          <w:jc w:val="center"/>
        </w:trPr>
        <w:tc>
          <w:tcPr>
            <w:tcW w:w="1713" w:type="dxa"/>
            <w:vMerge w:val="restart"/>
          </w:tcPr>
          <w:p w14:paraId="4A226F08"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8028" w:type="dxa"/>
            <w:gridSpan w:val="10"/>
          </w:tcPr>
          <w:p w14:paraId="260A624B" w14:textId="51B76642"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Басқа этнос өкілдерімен бұзылған некелер саны</w:t>
            </w:r>
          </w:p>
        </w:tc>
      </w:tr>
      <w:tr w:rsidR="00A10FA4" w:rsidRPr="007B2B0B" w14:paraId="51F429B0" w14:textId="77777777" w:rsidTr="00D41794">
        <w:trPr>
          <w:trHeight w:val="285"/>
          <w:jc w:val="center"/>
        </w:trPr>
        <w:tc>
          <w:tcPr>
            <w:tcW w:w="1713" w:type="dxa"/>
            <w:vMerge/>
          </w:tcPr>
          <w:p w14:paraId="2C84CD1F"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4013" w:type="dxa"/>
            <w:gridSpan w:val="5"/>
          </w:tcPr>
          <w:p w14:paraId="7DBDF94C" w14:textId="606708E4"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Ерлер</w:t>
            </w:r>
          </w:p>
        </w:tc>
        <w:tc>
          <w:tcPr>
            <w:tcW w:w="4015" w:type="dxa"/>
            <w:gridSpan w:val="5"/>
          </w:tcPr>
          <w:p w14:paraId="7C11CD0B" w14:textId="7FB1315C"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Әйелдер</w:t>
            </w:r>
          </w:p>
        </w:tc>
      </w:tr>
      <w:tr w:rsidR="00A10FA4" w:rsidRPr="007B2B0B" w14:paraId="658B2684" w14:textId="77777777" w:rsidTr="00D41794">
        <w:trPr>
          <w:trHeight w:val="285"/>
          <w:jc w:val="center"/>
        </w:trPr>
        <w:tc>
          <w:tcPr>
            <w:tcW w:w="1713" w:type="dxa"/>
            <w:vMerge/>
          </w:tcPr>
          <w:p w14:paraId="1EF0272C"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2011" w:type="dxa"/>
            <w:gridSpan w:val="3"/>
          </w:tcPr>
          <w:p w14:paraId="7E1B7B7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1999</w:t>
            </w:r>
          </w:p>
        </w:tc>
        <w:tc>
          <w:tcPr>
            <w:tcW w:w="2002" w:type="dxa"/>
            <w:gridSpan w:val="2"/>
          </w:tcPr>
          <w:p w14:paraId="7F5CF5D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2009</w:t>
            </w:r>
          </w:p>
        </w:tc>
        <w:tc>
          <w:tcPr>
            <w:tcW w:w="2012" w:type="dxa"/>
            <w:gridSpan w:val="3"/>
          </w:tcPr>
          <w:p w14:paraId="2C51644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1999</w:t>
            </w:r>
          </w:p>
        </w:tc>
        <w:tc>
          <w:tcPr>
            <w:tcW w:w="2003" w:type="dxa"/>
            <w:gridSpan w:val="2"/>
          </w:tcPr>
          <w:p w14:paraId="4980996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2009</w:t>
            </w:r>
          </w:p>
        </w:tc>
      </w:tr>
      <w:tr w:rsidR="00A10FA4" w:rsidRPr="007B2B0B" w14:paraId="53F433FB" w14:textId="77777777" w:rsidTr="00D41794">
        <w:trPr>
          <w:trHeight w:val="258"/>
          <w:jc w:val="center"/>
        </w:trPr>
        <w:tc>
          <w:tcPr>
            <w:tcW w:w="1713" w:type="dxa"/>
            <w:vMerge/>
          </w:tcPr>
          <w:p w14:paraId="26518513" w14:textId="77777777" w:rsidR="00A10FA4" w:rsidRPr="009A2454" w:rsidRDefault="00A10FA4" w:rsidP="009A2454">
            <w:pPr>
              <w:spacing w:after="0"/>
              <w:jc w:val="center"/>
              <w:rPr>
                <w:rFonts w:ascii="Times New Roman" w:hAnsi="Times New Roman" w:cs="Times New Roman"/>
                <w:snapToGrid w:val="0"/>
                <w:sz w:val="24"/>
                <w:szCs w:val="24"/>
                <w:lang w:val="kk-KZ"/>
              </w:rPr>
            </w:pPr>
          </w:p>
        </w:tc>
        <w:tc>
          <w:tcPr>
            <w:tcW w:w="1000" w:type="dxa"/>
          </w:tcPr>
          <w:p w14:paraId="206AEBB1" w14:textId="7E61F05B"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40E0AB3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4" w:type="dxa"/>
            <w:gridSpan w:val="2"/>
          </w:tcPr>
          <w:p w14:paraId="0614FC28" w14:textId="3817B72C"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4" w:type="dxa"/>
          </w:tcPr>
          <w:p w14:paraId="6E1A2D3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0" w:type="dxa"/>
          </w:tcPr>
          <w:p w14:paraId="7D45C15D" w14:textId="6BB4B4E8"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78180F1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c>
          <w:tcPr>
            <w:tcW w:w="1005" w:type="dxa"/>
            <w:gridSpan w:val="2"/>
          </w:tcPr>
          <w:p w14:paraId="4E079409" w14:textId="081AF3CB" w:rsidR="00A10FA4" w:rsidRPr="009A2454" w:rsidRDefault="000F7E9B"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саны</w:t>
            </w:r>
          </w:p>
        </w:tc>
        <w:tc>
          <w:tcPr>
            <w:tcW w:w="1005" w:type="dxa"/>
          </w:tcPr>
          <w:p w14:paraId="13C6FD6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bCs/>
                <w:sz w:val="24"/>
                <w:szCs w:val="24"/>
                <w:lang w:val="kk-KZ"/>
              </w:rPr>
              <w:t>%</w:t>
            </w:r>
          </w:p>
        </w:tc>
      </w:tr>
      <w:tr w:rsidR="00A10FA4" w:rsidRPr="007B2B0B" w14:paraId="224D8D20" w14:textId="77777777" w:rsidTr="00D41794">
        <w:trPr>
          <w:jc w:val="center"/>
        </w:trPr>
        <w:tc>
          <w:tcPr>
            <w:tcW w:w="1713" w:type="dxa"/>
          </w:tcPr>
          <w:p w14:paraId="5A7AFCAC" w14:textId="081CE905"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Барлығы</w:t>
            </w:r>
          </w:p>
        </w:tc>
        <w:tc>
          <w:tcPr>
            <w:tcW w:w="1000" w:type="dxa"/>
          </w:tcPr>
          <w:p w14:paraId="3B3C402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7 636</w:t>
            </w:r>
          </w:p>
        </w:tc>
        <w:tc>
          <w:tcPr>
            <w:tcW w:w="1005" w:type="dxa"/>
          </w:tcPr>
          <w:p w14:paraId="1176FB8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4" w:type="dxa"/>
            <w:gridSpan w:val="2"/>
          </w:tcPr>
          <w:p w14:paraId="1C9D3E1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12 132</w:t>
            </w:r>
          </w:p>
        </w:tc>
        <w:tc>
          <w:tcPr>
            <w:tcW w:w="1004" w:type="dxa"/>
          </w:tcPr>
          <w:p w14:paraId="5762F6F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0" w:type="dxa"/>
          </w:tcPr>
          <w:p w14:paraId="0AA8D43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7 636</w:t>
            </w:r>
          </w:p>
        </w:tc>
        <w:tc>
          <w:tcPr>
            <w:tcW w:w="1005" w:type="dxa"/>
          </w:tcPr>
          <w:p w14:paraId="09E3340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c>
          <w:tcPr>
            <w:tcW w:w="1005" w:type="dxa"/>
            <w:gridSpan w:val="2"/>
          </w:tcPr>
          <w:p w14:paraId="6C50B54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12 132</w:t>
            </w:r>
          </w:p>
        </w:tc>
        <w:tc>
          <w:tcPr>
            <w:tcW w:w="1005" w:type="dxa"/>
          </w:tcPr>
          <w:p w14:paraId="6F476DD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100,0</w:t>
            </w:r>
          </w:p>
        </w:tc>
      </w:tr>
      <w:tr w:rsidR="00A10FA4" w:rsidRPr="007B2B0B" w14:paraId="528E4A47" w14:textId="77777777" w:rsidTr="00D41794">
        <w:trPr>
          <w:jc w:val="center"/>
        </w:trPr>
        <w:tc>
          <w:tcPr>
            <w:tcW w:w="1713" w:type="dxa"/>
          </w:tcPr>
          <w:p w14:paraId="142BCB23" w14:textId="5EA3929C"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Қазақтар</w:t>
            </w:r>
          </w:p>
        </w:tc>
        <w:tc>
          <w:tcPr>
            <w:tcW w:w="1000" w:type="dxa"/>
          </w:tcPr>
          <w:p w14:paraId="6F1CAE4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719</w:t>
            </w:r>
          </w:p>
        </w:tc>
        <w:tc>
          <w:tcPr>
            <w:tcW w:w="1005" w:type="dxa"/>
          </w:tcPr>
          <w:p w14:paraId="3A565B8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4" w:type="dxa"/>
            <w:gridSpan w:val="2"/>
          </w:tcPr>
          <w:p w14:paraId="1E01B7B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1 891</w:t>
            </w:r>
          </w:p>
        </w:tc>
        <w:tc>
          <w:tcPr>
            <w:tcW w:w="1004" w:type="dxa"/>
          </w:tcPr>
          <w:p w14:paraId="42F0A18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15,6</w:t>
            </w:r>
          </w:p>
        </w:tc>
        <w:tc>
          <w:tcPr>
            <w:tcW w:w="1000" w:type="dxa"/>
          </w:tcPr>
          <w:p w14:paraId="2471493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664</w:t>
            </w:r>
          </w:p>
        </w:tc>
        <w:tc>
          <w:tcPr>
            <w:tcW w:w="1005" w:type="dxa"/>
          </w:tcPr>
          <w:p w14:paraId="29121A3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8,7</w:t>
            </w:r>
          </w:p>
        </w:tc>
        <w:tc>
          <w:tcPr>
            <w:tcW w:w="1005" w:type="dxa"/>
            <w:gridSpan w:val="2"/>
          </w:tcPr>
          <w:p w14:paraId="3684B76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2 416</w:t>
            </w:r>
          </w:p>
        </w:tc>
        <w:tc>
          <w:tcPr>
            <w:tcW w:w="1005" w:type="dxa"/>
          </w:tcPr>
          <w:p w14:paraId="1C7BC05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19,9</w:t>
            </w:r>
          </w:p>
        </w:tc>
      </w:tr>
      <w:tr w:rsidR="00A10FA4" w:rsidRPr="007B2B0B" w14:paraId="6F49CD49" w14:textId="77777777" w:rsidTr="00D41794">
        <w:trPr>
          <w:jc w:val="center"/>
        </w:trPr>
        <w:tc>
          <w:tcPr>
            <w:tcW w:w="1713" w:type="dxa"/>
          </w:tcPr>
          <w:p w14:paraId="37C477FC" w14:textId="46CFE6B3"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Орыстар</w:t>
            </w:r>
          </w:p>
        </w:tc>
        <w:tc>
          <w:tcPr>
            <w:tcW w:w="1000" w:type="dxa"/>
          </w:tcPr>
          <w:p w14:paraId="073BD17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2 483</w:t>
            </w:r>
          </w:p>
        </w:tc>
        <w:tc>
          <w:tcPr>
            <w:tcW w:w="1005" w:type="dxa"/>
          </w:tcPr>
          <w:p w14:paraId="1CE0AB8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32,5</w:t>
            </w:r>
          </w:p>
        </w:tc>
        <w:tc>
          <w:tcPr>
            <w:tcW w:w="1004" w:type="dxa"/>
            <w:gridSpan w:val="2"/>
          </w:tcPr>
          <w:p w14:paraId="72217BA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2 838</w:t>
            </w:r>
          </w:p>
        </w:tc>
        <w:tc>
          <w:tcPr>
            <w:tcW w:w="1004" w:type="dxa"/>
          </w:tcPr>
          <w:p w14:paraId="0991FAE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23,4</w:t>
            </w:r>
          </w:p>
        </w:tc>
        <w:tc>
          <w:tcPr>
            <w:tcW w:w="1000" w:type="dxa"/>
          </w:tcPr>
          <w:p w14:paraId="4052669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3 059</w:t>
            </w:r>
          </w:p>
        </w:tc>
        <w:tc>
          <w:tcPr>
            <w:tcW w:w="1005" w:type="dxa"/>
          </w:tcPr>
          <w:p w14:paraId="3435F14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40,1</w:t>
            </w:r>
          </w:p>
        </w:tc>
        <w:tc>
          <w:tcPr>
            <w:tcW w:w="1005" w:type="dxa"/>
            <w:gridSpan w:val="2"/>
          </w:tcPr>
          <w:p w14:paraId="14758BB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4 215 </w:t>
            </w:r>
          </w:p>
        </w:tc>
        <w:tc>
          <w:tcPr>
            <w:tcW w:w="1005" w:type="dxa"/>
          </w:tcPr>
          <w:p w14:paraId="7C7D559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34,8</w:t>
            </w:r>
          </w:p>
        </w:tc>
      </w:tr>
      <w:tr w:rsidR="00A10FA4" w:rsidRPr="007B2B0B" w14:paraId="7ECF5159" w14:textId="77777777" w:rsidTr="00D41794">
        <w:trPr>
          <w:jc w:val="center"/>
        </w:trPr>
        <w:tc>
          <w:tcPr>
            <w:tcW w:w="1713" w:type="dxa"/>
          </w:tcPr>
          <w:p w14:paraId="7D554959" w14:textId="3A2F9272"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Өзбектер</w:t>
            </w:r>
          </w:p>
        </w:tc>
        <w:tc>
          <w:tcPr>
            <w:tcW w:w="1000" w:type="dxa"/>
          </w:tcPr>
          <w:p w14:paraId="4BEBE7D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5" w:type="dxa"/>
          </w:tcPr>
          <w:p w14:paraId="3429534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w:t>
            </w:r>
          </w:p>
        </w:tc>
        <w:tc>
          <w:tcPr>
            <w:tcW w:w="1004" w:type="dxa"/>
            <w:gridSpan w:val="2"/>
          </w:tcPr>
          <w:p w14:paraId="306DC66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186</w:t>
            </w:r>
          </w:p>
        </w:tc>
        <w:tc>
          <w:tcPr>
            <w:tcW w:w="1004" w:type="dxa"/>
          </w:tcPr>
          <w:p w14:paraId="7E60586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w:t>
            </w:r>
          </w:p>
        </w:tc>
        <w:tc>
          <w:tcPr>
            <w:tcW w:w="1000" w:type="dxa"/>
          </w:tcPr>
          <w:p w14:paraId="512CF14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51</w:t>
            </w:r>
          </w:p>
        </w:tc>
        <w:tc>
          <w:tcPr>
            <w:tcW w:w="1005" w:type="dxa"/>
          </w:tcPr>
          <w:p w14:paraId="443082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0,7</w:t>
            </w:r>
          </w:p>
        </w:tc>
        <w:tc>
          <w:tcPr>
            <w:tcW w:w="1005" w:type="dxa"/>
            <w:gridSpan w:val="2"/>
          </w:tcPr>
          <w:p w14:paraId="141924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152</w:t>
            </w:r>
          </w:p>
        </w:tc>
        <w:tc>
          <w:tcPr>
            <w:tcW w:w="1005" w:type="dxa"/>
          </w:tcPr>
          <w:p w14:paraId="23A7FE3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w:t>
            </w:r>
          </w:p>
        </w:tc>
      </w:tr>
      <w:tr w:rsidR="00A10FA4" w:rsidRPr="007B2B0B" w14:paraId="7E615D02" w14:textId="77777777" w:rsidTr="00D41794">
        <w:trPr>
          <w:jc w:val="center"/>
        </w:trPr>
        <w:tc>
          <w:tcPr>
            <w:tcW w:w="1713" w:type="dxa"/>
          </w:tcPr>
          <w:p w14:paraId="7270C255" w14:textId="08887CE1"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Украин</w:t>
            </w:r>
            <w:r w:rsidR="00675E45" w:rsidRPr="009A2454">
              <w:rPr>
                <w:rFonts w:ascii="Times New Roman" w:hAnsi="Times New Roman" w:cs="Times New Roman"/>
                <w:snapToGrid w:val="0"/>
                <w:sz w:val="24"/>
                <w:szCs w:val="24"/>
                <w:lang w:val="kk-KZ"/>
              </w:rPr>
              <w:t>дар</w:t>
            </w:r>
          </w:p>
        </w:tc>
        <w:tc>
          <w:tcPr>
            <w:tcW w:w="1000" w:type="dxa"/>
          </w:tcPr>
          <w:p w14:paraId="6ADC329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1 113</w:t>
            </w:r>
          </w:p>
        </w:tc>
        <w:tc>
          <w:tcPr>
            <w:tcW w:w="1005" w:type="dxa"/>
          </w:tcPr>
          <w:p w14:paraId="1C8D7A2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14,6</w:t>
            </w:r>
          </w:p>
        </w:tc>
        <w:tc>
          <w:tcPr>
            <w:tcW w:w="1004" w:type="dxa"/>
            <w:gridSpan w:val="2"/>
          </w:tcPr>
          <w:p w14:paraId="7A935BD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1 110</w:t>
            </w:r>
          </w:p>
        </w:tc>
        <w:tc>
          <w:tcPr>
            <w:tcW w:w="1004" w:type="dxa"/>
          </w:tcPr>
          <w:p w14:paraId="0238349C"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9,2</w:t>
            </w:r>
          </w:p>
        </w:tc>
        <w:tc>
          <w:tcPr>
            <w:tcW w:w="1000" w:type="dxa"/>
          </w:tcPr>
          <w:p w14:paraId="4146F9F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1 097</w:t>
            </w:r>
          </w:p>
        </w:tc>
        <w:tc>
          <w:tcPr>
            <w:tcW w:w="1005" w:type="dxa"/>
          </w:tcPr>
          <w:p w14:paraId="5AEF986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14,4</w:t>
            </w:r>
          </w:p>
        </w:tc>
        <w:tc>
          <w:tcPr>
            <w:tcW w:w="1005" w:type="dxa"/>
            <w:gridSpan w:val="2"/>
          </w:tcPr>
          <w:p w14:paraId="34B5751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1 166</w:t>
            </w:r>
          </w:p>
        </w:tc>
        <w:tc>
          <w:tcPr>
            <w:tcW w:w="1005" w:type="dxa"/>
          </w:tcPr>
          <w:p w14:paraId="3059C18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9,6</w:t>
            </w:r>
          </w:p>
        </w:tc>
      </w:tr>
      <w:tr w:rsidR="00A10FA4" w:rsidRPr="007B2B0B" w14:paraId="5D526090" w14:textId="77777777" w:rsidTr="00D41794">
        <w:trPr>
          <w:jc w:val="center"/>
        </w:trPr>
        <w:tc>
          <w:tcPr>
            <w:tcW w:w="1713" w:type="dxa"/>
          </w:tcPr>
          <w:p w14:paraId="783A0C2F" w14:textId="58D73797"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Ұ</w:t>
            </w:r>
            <w:r w:rsidR="00A10FA4" w:rsidRPr="009A2454">
              <w:rPr>
                <w:rFonts w:ascii="Times New Roman" w:hAnsi="Times New Roman" w:cs="Times New Roman"/>
                <w:snapToGrid w:val="0"/>
                <w:sz w:val="24"/>
                <w:szCs w:val="24"/>
                <w:lang w:val="kk-KZ"/>
              </w:rPr>
              <w:t>й</w:t>
            </w:r>
            <w:r w:rsidRPr="009A2454">
              <w:rPr>
                <w:rFonts w:ascii="Times New Roman" w:hAnsi="Times New Roman" w:cs="Times New Roman"/>
                <w:snapToGrid w:val="0"/>
                <w:sz w:val="24"/>
                <w:szCs w:val="24"/>
                <w:lang w:val="kk-KZ"/>
              </w:rPr>
              <w:t>ғы</w:t>
            </w:r>
            <w:r w:rsidR="00A10FA4" w:rsidRPr="009A2454">
              <w:rPr>
                <w:rFonts w:ascii="Times New Roman" w:hAnsi="Times New Roman" w:cs="Times New Roman"/>
                <w:snapToGrid w:val="0"/>
                <w:sz w:val="24"/>
                <w:szCs w:val="24"/>
                <w:lang w:val="kk-KZ"/>
              </w:rPr>
              <w:t>р</w:t>
            </w:r>
            <w:r w:rsidRPr="009A2454">
              <w:rPr>
                <w:rFonts w:ascii="Times New Roman" w:hAnsi="Times New Roman" w:cs="Times New Roman"/>
                <w:snapToGrid w:val="0"/>
                <w:sz w:val="24"/>
                <w:szCs w:val="24"/>
                <w:lang w:val="kk-KZ"/>
              </w:rPr>
              <w:t>лар</w:t>
            </w:r>
          </w:p>
        </w:tc>
        <w:tc>
          <w:tcPr>
            <w:tcW w:w="1000" w:type="dxa"/>
          </w:tcPr>
          <w:p w14:paraId="65F26E0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86</w:t>
            </w:r>
          </w:p>
        </w:tc>
        <w:tc>
          <w:tcPr>
            <w:tcW w:w="1005" w:type="dxa"/>
          </w:tcPr>
          <w:p w14:paraId="207394E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w:t>
            </w:r>
          </w:p>
        </w:tc>
        <w:tc>
          <w:tcPr>
            <w:tcW w:w="1004" w:type="dxa"/>
            <w:gridSpan w:val="2"/>
          </w:tcPr>
          <w:p w14:paraId="0D2428A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162</w:t>
            </w:r>
          </w:p>
        </w:tc>
        <w:tc>
          <w:tcPr>
            <w:tcW w:w="1004" w:type="dxa"/>
          </w:tcPr>
          <w:p w14:paraId="3F38542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w:t>
            </w:r>
          </w:p>
        </w:tc>
        <w:tc>
          <w:tcPr>
            <w:tcW w:w="1000" w:type="dxa"/>
          </w:tcPr>
          <w:p w14:paraId="6F00381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56</w:t>
            </w:r>
          </w:p>
        </w:tc>
        <w:tc>
          <w:tcPr>
            <w:tcW w:w="1005" w:type="dxa"/>
          </w:tcPr>
          <w:p w14:paraId="767412A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0,7</w:t>
            </w:r>
          </w:p>
        </w:tc>
        <w:tc>
          <w:tcPr>
            <w:tcW w:w="1005" w:type="dxa"/>
            <w:gridSpan w:val="2"/>
          </w:tcPr>
          <w:p w14:paraId="5DFD9F0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130</w:t>
            </w:r>
          </w:p>
        </w:tc>
        <w:tc>
          <w:tcPr>
            <w:tcW w:w="1005" w:type="dxa"/>
          </w:tcPr>
          <w:p w14:paraId="65CBFA6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w:t>
            </w:r>
          </w:p>
        </w:tc>
      </w:tr>
      <w:tr w:rsidR="00A10FA4" w:rsidRPr="007B2B0B" w14:paraId="09C7C3E3" w14:textId="77777777" w:rsidTr="00D41794">
        <w:trPr>
          <w:jc w:val="center"/>
        </w:trPr>
        <w:tc>
          <w:tcPr>
            <w:tcW w:w="1713" w:type="dxa"/>
          </w:tcPr>
          <w:p w14:paraId="3C4F6D06" w14:textId="151DA84D"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Татар</w:t>
            </w:r>
            <w:r w:rsidR="00675E45" w:rsidRPr="009A2454">
              <w:rPr>
                <w:rFonts w:ascii="Times New Roman" w:hAnsi="Times New Roman" w:cs="Times New Roman"/>
                <w:snapToGrid w:val="0"/>
                <w:sz w:val="24"/>
                <w:szCs w:val="24"/>
                <w:lang w:val="kk-KZ"/>
              </w:rPr>
              <w:t>лар</w:t>
            </w:r>
          </w:p>
        </w:tc>
        <w:tc>
          <w:tcPr>
            <w:tcW w:w="1000" w:type="dxa"/>
          </w:tcPr>
          <w:p w14:paraId="4E164A8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369</w:t>
            </w:r>
          </w:p>
        </w:tc>
        <w:tc>
          <w:tcPr>
            <w:tcW w:w="1005" w:type="dxa"/>
          </w:tcPr>
          <w:p w14:paraId="48371F7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4,8</w:t>
            </w:r>
          </w:p>
        </w:tc>
        <w:tc>
          <w:tcPr>
            <w:tcW w:w="1004" w:type="dxa"/>
            <w:gridSpan w:val="2"/>
          </w:tcPr>
          <w:p w14:paraId="05BE4DE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485</w:t>
            </w:r>
          </w:p>
        </w:tc>
        <w:tc>
          <w:tcPr>
            <w:tcW w:w="1004" w:type="dxa"/>
          </w:tcPr>
          <w:p w14:paraId="70BF699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4,0</w:t>
            </w:r>
          </w:p>
        </w:tc>
        <w:tc>
          <w:tcPr>
            <w:tcW w:w="1000" w:type="dxa"/>
          </w:tcPr>
          <w:p w14:paraId="7A41A08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416</w:t>
            </w:r>
          </w:p>
        </w:tc>
        <w:tc>
          <w:tcPr>
            <w:tcW w:w="1005" w:type="dxa"/>
          </w:tcPr>
          <w:p w14:paraId="42B999D7"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5,5</w:t>
            </w:r>
          </w:p>
        </w:tc>
        <w:tc>
          <w:tcPr>
            <w:tcW w:w="1005" w:type="dxa"/>
            <w:gridSpan w:val="2"/>
          </w:tcPr>
          <w:p w14:paraId="654FABB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536</w:t>
            </w:r>
          </w:p>
        </w:tc>
        <w:tc>
          <w:tcPr>
            <w:tcW w:w="1005" w:type="dxa"/>
          </w:tcPr>
          <w:p w14:paraId="3C7C5B4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4,4</w:t>
            </w:r>
          </w:p>
        </w:tc>
      </w:tr>
      <w:tr w:rsidR="00A10FA4" w:rsidRPr="007B2B0B" w14:paraId="3BF302CB" w14:textId="77777777" w:rsidTr="00D41794">
        <w:trPr>
          <w:jc w:val="center"/>
        </w:trPr>
        <w:tc>
          <w:tcPr>
            <w:tcW w:w="1713" w:type="dxa"/>
          </w:tcPr>
          <w:p w14:paraId="4FB29B4E" w14:textId="029B62B4"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Нем</w:t>
            </w:r>
            <w:r w:rsidR="00675E45" w:rsidRPr="009A2454">
              <w:rPr>
                <w:rFonts w:ascii="Times New Roman" w:hAnsi="Times New Roman" w:cs="Times New Roman"/>
                <w:snapToGrid w:val="0"/>
                <w:sz w:val="24"/>
                <w:szCs w:val="24"/>
                <w:lang w:val="kk-KZ"/>
              </w:rPr>
              <w:t>істер</w:t>
            </w:r>
          </w:p>
        </w:tc>
        <w:tc>
          <w:tcPr>
            <w:tcW w:w="1000" w:type="dxa"/>
          </w:tcPr>
          <w:p w14:paraId="11FCCFE3"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714</w:t>
            </w:r>
          </w:p>
        </w:tc>
        <w:tc>
          <w:tcPr>
            <w:tcW w:w="1005" w:type="dxa"/>
          </w:tcPr>
          <w:p w14:paraId="2ABFF50F"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9,4</w:t>
            </w:r>
          </w:p>
        </w:tc>
        <w:tc>
          <w:tcPr>
            <w:tcW w:w="1004" w:type="dxa"/>
            <w:gridSpan w:val="2"/>
          </w:tcPr>
          <w:p w14:paraId="2128FFC4"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699</w:t>
            </w:r>
          </w:p>
        </w:tc>
        <w:tc>
          <w:tcPr>
            <w:tcW w:w="1004" w:type="dxa"/>
          </w:tcPr>
          <w:p w14:paraId="3CE8C856"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5,8</w:t>
            </w:r>
          </w:p>
        </w:tc>
        <w:tc>
          <w:tcPr>
            <w:tcW w:w="1000" w:type="dxa"/>
          </w:tcPr>
          <w:p w14:paraId="495A65AE"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956</w:t>
            </w:r>
          </w:p>
        </w:tc>
        <w:tc>
          <w:tcPr>
            <w:tcW w:w="1005" w:type="dxa"/>
          </w:tcPr>
          <w:p w14:paraId="2BFBA74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12,5</w:t>
            </w:r>
          </w:p>
        </w:tc>
        <w:tc>
          <w:tcPr>
            <w:tcW w:w="1005" w:type="dxa"/>
            <w:gridSpan w:val="2"/>
          </w:tcPr>
          <w:p w14:paraId="704CBA7C"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766</w:t>
            </w:r>
          </w:p>
        </w:tc>
        <w:tc>
          <w:tcPr>
            <w:tcW w:w="1005" w:type="dxa"/>
          </w:tcPr>
          <w:p w14:paraId="4A9B1EA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6,3</w:t>
            </w:r>
          </w:p>
        </w:tc>
      </w:tr>
      <w:tr w:rsidR="00A10FA4" w:rsidRPr="007B2B0B" w14:paraId="7764A509" w14:textId="77777777" w:rsidTr="00D41794">
        <w:trPr>
          <w:jc w:val="center"/>
        </w:trPr>
        <w:tc>
          <w:tcPr>
            <w:tcW w:w="1713" w:type="dxa"/>
          </w:tcPr>
          <w:p w14:paraId="74BF0CB2" w14:textId="491D37F3" w:rsidR="00A10FA4" w:rsidRPr="009A2454" w:rsidRDefault="00675E45"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Басқа </w:t>
            </w:r>
            <w:r w:rsidR="00A10FA4" w:rsidRPr="009A2454">
              <w:rPr>
                <w:rFonts w:ascii="Times New Roman" w:hAnsi="Times New Roman" w:cs="Times New Roman"/>
                <w:snapToGrid w:val="0"/>
                <w:sz w:val="24"/>
                <w:szCs w:val="24"/>
                <w:lang w:val="kk-KZ"/>
              </w:rPr>
              <w:t>этнос</w:t>
            </w:r>
            <w:r w:rsidRPr="009A2454">
              <w:rPr>
                <w:rFonts w:ascii="Times New Roman" w:hAnsi="Times New Roman" w:cs="Times New Roman"/>
                <w:snapToGrid w:val="0"/>
                <w:sz w:val="24"/>
                <w:szCs w:val="24"/>
                <w:lang w:val="kk-KZ"/>
              </w:rPr>
              <w:t>тар</w:t>
            </w:r>
          </w:p>
        </w:tc>
        <w:tc>
          <w:tcPr>
            <w:tcW w:w="1000" w:type="dxa"/>
          </w:tcPr>
          <w:p w14:paraId="6056F88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1 095</w:t>
            </w:r>
          </w:p>
        </w:tc>
        <w:tc>
          <w:tcPr>
            <w:tcW w:w="1005" w:type="dxa"/>
          </w:tcPr>
          <w:p w14:paraId="03895A98"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14,3</w:t>
            </w:r>
          </w:p>
        </w:tc>
        <w:tc>
          <w:tcPr>
            <w:tcW w:w="1004" w:type="dxa"/>
            <w:gridSpan w:val="2"/>
          </w:tcPr>
          <w:p w14:paraId="47651CE2"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 xml:space="preserve">1 352 </w:t>
            </w:r>
          </w:p>
        </w:tc>
        <w:tc>
          <w:tcPr>
            <w:tcW w:w="1004" w:type="dxa"/>
          </w:tcPr>
          <w:p w14:paraId="0D11F5A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11,2</w:t>
            </w:r>
          </w:p>
        </w:tc>
        <w:tc>
          <w:tcPr>
            <w:tcW w:w="1000" w:type="dxa"/>
          </w:tcPr>
          <w:p w14:paraId="0508C7B5"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864</w:t>
            </w:r>
          </w:p>
        </w:tc>
        <w:tc>
          <w:tcPr>
            <w:tcW w:w="1005" w:type="dxa"/>
          </w:tcPr>
          <w:p w14:paraId="3CE2104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11,3</w:t>
            </w:r>
          </w:p>
        </w:tc>
        <w:tc>
          <w:tcPr>
            <w:tcW w:w="1005" w:type="dxa"/>
            <w:gridSpan w:val="2"/>
          </w:tcPr>
          <w:p w14:paraId="4797E72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1 270</w:t>
            </w:r>
          </w:p>
        </w:tc>
        <w:tc>
          <w:tcPr>
            <w:tcW w:w="1005" w:type="dxa"/>
          </w:tcPr>
          <w:p w14:paraId="298BE889"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10,5</w:t>
            </w:r>
          </w:p>
        </w:tc>
      </w:tr>
      <w:tr w:rsidR="00A10FA4" w:rsidRPr="007B2B0B" w14:paraId="26BC4D2B" w14:textId="77777777" w:rsidTr="00D41794">
        <w:trPr>
          <w:jc w:val="center"/>
        </w:trPr>
        <w:tc>
          <w:tcPr>
            <w:tcW w:w="1713" w:type="dxa"/>
          </w:tcPr>
          <w:p w14:paraId="6B1C3F3B" w14:textId="6B9729C3" w:rsidR="00A10FA4" w:rsidRPr="009A2454" w:rsidRDefault="009A245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Көрсетілмеген</w:t>
            </w:r>
          </w:p>
        </w:tc>
        <w:tc>
          <w:tcPr>
            <w:tcW w:w="1000" w:type="dxa"/>
          </w:tcPr>
          <w:p w14:paraId="35B2A91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963</w:t>
            </w:r>
          </w:p>
        </w:tc>
        <w:tc>
          <w:tcPr>
            <w:tcW w:w="1005" w:type="dxa"/>
          </w:tcPr>
          <w:p w14:paraId="220E2F3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12,6</w:t>
            </w:r>
          </w:p>
        </w:tc>
        <w:tc>
          <w:tcPr>
            <w:tcW w:w="1004" w:type="dxa"/>
            <w:gridSpan w:val="2"/>
          </w:tcPr>
          <w:p w14:paraId="15368350"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3 409</w:t>
            </w:r>
          </w:p>
        </w:tc>
        <w:tc>
          <w:tcPr>
            <w:tcW w:w="1004" w:type="dxa"/>
          </w:tcPr>
          <w:p w14:paraId="6758533A"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28,1</w:t>
            </w:r>
          </w:p>
        </w:tc>
        <w:tc>
          <w:tcPr>
            <w:tcW w:w="1000" w:type="dxa"/>
          </w:tcPr>
          <w:p w14:paraId="427DB6A1"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473</w:t>
            </w:r>
          </w:p>
        </w:tc>
        <w:tc>
          <w:tcPr>
            <w:tcW w:w="1005" w:type="dxa"/>
          </w:tcPr>
          <w:p w14:paraId="6BD4212B"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6,2</w:t>
            </w:r>
          </w:p>
        </w:tc>
        <w:tc>
          <w:tcPr>
            <w:tcW w:w="1005" w:type="dxa"/>
            <w:gridSpan w:val="2"/>
          </w:tcPr>
          <w:p w14:paraId="440950E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1 481</w:t>
            </w:r>
          </w:p>
        </w:tc>
        <w:tc>
          <w:tcPr>
            <w:tcW w:w="1005" w:type="dxa"/>
          </w:tcPr>
          <w:p w14:paraId="347279ED" w14:textId="77777777" w:rsidR="00A10FA4" w:rsidRPr="009A2454" w:rsidRDefault="00A10FA4" w:rsidP="009A2454">
            <w:pPr>
              <w:spacing w:after="0"/>
              <w:jc w:val="center"/>
              <w:rPr>
                <w:rFonts w:ascii="Times New Roman" w:hAnsi="Times New Roman" w:cs="Times New Roman"/>
                <w:snapToGrid w:val="0"/>
                <w:sz w:val="24"/>
                <w:szCs w:val="24"/>
                <w:lang w:val="kk-KZ"/>
              </w:rPr>
            </w:pPr>
            <w:r w:rsidRPr="009A2454">
              <w:rPr>
                <w:rFonts w:ascii="Times New Roman" w:hAnsi="Times New Roman" w:cs="Times New Roman"/>
                <w:snapToGrid w:val="0"/>
                <w:sz w:val="24"/>
                <w:szCs w:val="24"/>
                <w:lang w:val="kk-KZ"/>
              </w:rPr>
              <w:t>12,2</w:t>
            </w:r>
          </w:p>
        </w:tc>
      </w:tr>
    </w:tbl>
    <w:p w14:paraId="6AFBE547" w14:textId="77777777" w:rsidR="0046177B" w:rsidRDefault="0046177B" w:rsidP="00504006">
      <w:pPr>
        <w:spacing w:after="0" w:line="240" w:lineRule="auto"/>
        <w:jc w:val="center"/>
        <w:rPr>
          <w:rFonts w:ascii="Times New Roman" w:hAnsi="Times New Roman"/>
          <w:b/>
          <w:sz w:val="28"/>
          <w:szCs w:val="28"/>
          <w:lang w:val="kk-KZ" w:eastAsia="ru-RU"/>
        </w:rPr>
      </w:pPr>
    </w:p>
    <w:p w14:paraId="799354C0" w14:textId="77777777" w:rsidR="005A24C1" w:rsidRPr="00FE148F" w:rsidRDefault="005A24C1" w:rsidP="005A24C1">
      <w:pPr>
        <w:rPr>
          <w:rFonts w:ascii="Times New Roman" w:hAnsi="Times New Roman" w:cs="Times New Roman"/>
          <w:b/>
          <w:bCs/>
          <w:sz w:val="24"/>
          <w:szCs w:val="24"/>
          <w:lang w:val="kk-KZ"/>
        </w:rPr>
      </w:pPr>
      <w:r w:rsidRPr="00FE148F">
        <w:rPr>
          <w:rFonts w:ascii="Times New Roman" w:hAnsi="Times New Roman" w:cs="Times New Roman"/>
          <w:b/>
          <w:bCs/>
          <w:sz w:val="24"/>
          <w:szCs w:val="24"/>
          <w:lang w:val="kk-KZ"/>
        </w:rPr>
        <w:t>Әдебиеттер:</w:t>
      </w:r>
    </w:p>
    <w:p w14:paraId="24273041" w14:textId="77777777" w:rsidR="005A24C1" w:rsidRDefault="005A24C1" w:rsidP="005A24C1">
      <w:pPr>
        <w:rPr>
          <w:rFonts w:ascii="Times New Roman" w:hAnsi="Times New Roman" w:cs="Times New Roman"/>
          <w:sz w:val="24"/>
          <w:szCs w:val="24"/>
          <w:lang w:val="kk-KZ"/>
        </w:rPr>
      </w:pPr>
      <w:r w:rsidRPr="00FE148F">
        <w:rPr>
          <w:rFonts w:ascii="Times New Roman" w:hAnsi="Times New Roman" w:cs="Times New Roman"/>
          <w:bCs/>
          <w:sz w:val="24"/>
          <w:szCs w:val="24"/>
          <w:lang w:val="kk-KZ"/>
        </w:rPr>
        <w:t>Брак и семья.</w:t>
      </w:r>
      <w:r w:rsidRPr="00FE148F">
        <w:rPr>
          <w:rFonts w:ascii="Times New Roman" w:hAnsi="Times New Roman" w:cs="Times New Roman"/>
          <w:b/>
          <w:sz w:val="24"/>
          <w:szCs w:val="24"/>
          <w:lang w:val="kk-KZ"/>
        </w:rPr>
        <w:t xml:space="preserve"> </w:t>
      </w:r>
      <w:r w:rsidRPr="00FE148F">
        <w:rPr>
          <w:rFonts w:ascii="Times New Roman" w:hAnsi="Times New Roman" w:cs="Times New Roman"/>
          <w:sz w:val="24"/>
          <w:szCs w:val="24"/>
          <w:lang w:val="kk-KZ"/>
        </w:rPr>
        <w:t xml:space="preserve">Итоги Национальной переписи населения 2009 года </w:t>
      </w:r>
      <w:r w:rsidRPr="00FE148F">
        <w:rPr>
          <w:rFonts w:ascii="Times New Roman" w:hAnsi="Times New Roman" w:cs="Times New Roman"/>
          <w:sz w:val="24"/>
          <w:szCs w:val="24"/>
        </w:rPr>
        <w:t>в Республике Казахстан. Статистический с</w:t>
      </w:r>
      <w:r w:rsidRPr="00FE148F">
        <w:rPr>
          <w:rFonts w:ascii="Times New Roman" w:hAnsi="Times New Roman" w:cs="Times New Roman"/>
          <w:sz w:val="24"/>
          <w:szCs w:val="24"/>
          <w:lang w:val="kk-KZ"/>
        </w:rPr>
        <w:t>бор</w:t>
      </w:r>
      <w:r w:rsidRPr="00FE148F">
        <w:rPr>
          <w:rFonts w:ascii="Times New Roman" w:hAnsi="Times New Roman" w:cs="Times New Roman"/>
          <w:sz w:val="24"/>
          <w:szCs w:val="24"/>
        </w:rPr>
        <w:t>ник</w:t>
      </w:r>
      <w:r w:rsidRPr="00FE148F">
        <w:rPr>
          <w:rFonts w:ascii="Times New Roman" w:hAnsi="Times New Roman" w:cs="Times New Roman"/>
          <w:sz w:val="24"/>
          <w:szCs w:val="24"/>
          <w:lang w:val="kk-KZ"/>
        </w:rPr>
        <w:t xml:space="preserve"> </w:t>
      </w:r>
      <w:r w:rsidRPr="00FE148F">
        <w:rPr>
          <w:rFonts w:ascii="Times New Roman" w:hAnsi="Times New Roman" w:cs="Times New Roman"/>
          <w:sz w:val="24"/>
          <w:szCs w:val="24"/>
        </w:rPr>
        <w:t>/</w:t>
      </w:r>
      <w:r>
        <w:rPr>
          <w:rFonts w:ascii="Times New Roman" w:hAnsi="Times New Roman" w:cs="Times New Roman"/>
          <w:sz w:val="24"/>
          <w:szCs w:val="24"/>
          <w:lang w:val="kk-KZ"/>
        </w:rPr>
        <w:t xml:space="preserve"> </w:t>
      </w:r>
      <w:r w:rsidRPr="00FE148F">
        <w:rPr>
          <w:rFonts w:ascii="Times New Roman" w:hAnsi="Times New Roman" w:cs="Times New Roman"/>
          <w:sz w:val="24"/>
          <w:szCs w:val="24"/>
        </w:rPr>
        <w:t xml:space="preserve">Под ред.  </w:t>
      </w:r>
      <w:proofErr w:type="gramStart"/>
      <w:r w:rsidRPr="00FE148F">
        <w:rPr>
          <w:rFonts w:ascii="Times New Roman" w:hAnsi="Times New Roman" w:cs="Times New Roman"/>
          <w:sz w:val="24"/>
          <w:szCs w:val="24"/>
        </w:rPr>
        <w:t>А.</w:t>
      </w:r>
      <w:r>
        <w:rPr>
          <w:rFonts w:ascii="Times New Roman" w:hAnsi="Times New Roman" w:cs="Times New Roman"/>
          <w:sz w:val="24"/>
          <w:szCs w:val="24"/>
          <w:lang w:val="kk-KZ"/>
        </w:rPr>
        <w:t>А.</w:t>
      </w:r>
      <w:proofErr w:type="gramEnd"/>
      <w:r w:rsidRPr="00FE148F">
        <w:rPr>
          <w:rFonts w:ascii="Times New Roman" w:hAnsi="Times New Roman" w:cs="Times New Roman"/>
          <w:sz w:val="24"/>
          <w:szCs w:val="24"/>
          <w:lang w:val="kk-KZ"/>
        </w:rPr>
        <w:t xml:space="preserve"> </w:t>
      </w:r>
      <w:r w:rsidRPr="00FE148F">
        <w:rPr>
          <w:rFonts w:ascii="Times New Roman" w:hAnsi="Times New Roman" w:cs="Times New Roman"/>
          <w:sz w:val="24"/>
          <w:szCs w:val="24"/>
        </w:rPr>
        <w:t>Смаилова</w:t>
      </w:r>
      <w:r>
        <w:rPr>
          <w:rFonts w:ascii="Times New Roman" w:hAnsi="Times New Roman" w:cs="Times New Roman"/>
          <w:sz w:val="24"/>
          <w:szCs w:val="24"/>
          <w:lang w:val="kk-KZ"/>
        </w:rPr>
        <w:t>. –</w:t>
      </w:r>
      <w:r w:rsidRPr="00FE148F">
        <w:rPr>
          <w:rFonts w:ascii="Times New Roman" w:hAnsi="Times New Roman" w:cs="Times New Roman"/>
          <w:sz w:val="24"/>
          <w:szCs w:val="24"/>
        </w:rPr>
        <w:t xml:space="preserve"> Астана, 20</w:t>
      </w:r>
      <w:r w:rsidRPr="00FE148F">
        <w:rPr>
          <w:rFonts w:ascii="Times New Roman" w:hAnsi="Times New Roman" w:cs="Times New Roman"/>
          <w:sz w:val="24"/>
          <w:szCs w:val="24"/>
          <w:lang w:val="kk-KZ"/>
        </w:rPr>
        <w:t>10</w:t>
      </w:r>
      <w:r>
        <w:rPr>
          <w:rFonts w:ascii="Times New Roman" w:hAnsi="Times New Roman" w:cs="Times New Roman"/>
          <w:sz w:val="24"/>
          <w:szCs w:val="24"/>
          <w:lang w:val="kk-KZ"/>
        </w:rPr>
        <w:t>.</w:t>
      </w:r>
      <w:r w:rsidRPr="00FE148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FE148F">
        <w:rPr>
          <w:rFonts w:ascii="Times New Roman" w:hAnsi="Times New Roman" w:cs="Times New Roman"/>
          <w:sz w:val="24"/>
          <w:szCs w:val="24"/>
          <w:lang w:val="kk-KZ"/>
        </w:rPr>
        <w:t xml:space="preserve"> 172 с.</w:t>
      </w:r>
    </w:p>
    <w:p w14:paraId="0E72F3AD" w14:textId="77777777" w:rsidR="005A24C1" w:rsidRPr="00FE148F" w:rsidRDefault="005A24C1" w:rsidP="005A24C1">
      <w:pPr>
        <w:rPr>
          <w:rFonts w:ascii="Times New Roman" w:hAnsi="Times New Roman" w:cs="Times New Roman"/>
          <w:sz w:val="24"/>
          <w:szCs w:val="24"/>
          <w:lang w:val="kk-KZ"/>
        </w:rPr>
      </w:pPr>
      <w:r w:rsidRPr="0023150E">
        <w:rPr>
          <w:rFonts w:ascii="Times New Roman" w:hAnsi="Times New Roman" w:cs="Times New Roman"/>
          <w:sz w:val="24"/>
          <w:szCs w:val="24"/>
          <w:lang w:val="kk-KZ"/>
        </w:rPr>
        <w:t xml:space="preserve">Неке және отбасы. 2009 жылғы Қазақстан Республикасы халқының Ұлттық санағының қорытындылары. </w:t>
      </w:r>
      <w:proofErr w:type="spellStart"/>
      <w:r w:rsidRPr="0023150E">
        <w:rPr>
          <w:rFonts w:ascii="Times New Roman" w:hAnsi="Times New Roman" w:cs="Times New Roman"/>
          <w:sz w:val="24"/>
          <w:szCs w:val="24"/>
        </w:rPr>
        <w:t>Статистикалық</w:t>
      </w:r>
      <w:proofErr w:type="spellEnd"/>
      <w:r w:rsidRPr="0023150E">
        <w:rPr>
          <w:rFonts w:ascii="Times New Roman" w:hAnsi="Times New Roman" w:cs="Times New Roman"/>
          <w:sz w:val="24"/>
          <w:szCs w:val="24"/>
        </w:rPr>
        <w:t xml:space="preserve"> </w:t>
      </w:r>
      <w:proofErr w:type="spellStart"/>
      <w:r w:rsidRPr="0023150E">
        <w:rPr>
          <w:rFonts w:ascii="Times New Roman" w:hAnsi="Times New Roman" w:cs="Times New Roman"/>
          <w:sz w:val="24"/>
          <w:szCs w:val="24"/>
        </w:rPr>
        <w:t>жинақ</w:t>
      </w:r>
      <w:proofErr w:type="spellEnd"/>
      <w:r w:rsidRPr="0023150E">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23150E">
        <w:rPr>
          <w:rFonts w:ascii="Times New Roman" w:hAnsi="Times New Roman" w:cs="Times New Roman"/>
          <w:sz w:val="24"/>
          <w:szCs w:val="24"/>
        </w:rPr>
        <w:t>Ред</w:t>
      </w:r>
      <w:r>
        <w:rPr>
          <w:rFonts w:ascii="Times New Roman" w:hAnsi="Times New Roman" w:cs="Times New Roman"/>
          <w:sz w:val="24"/>
          <w:szCs w:val="24"/>
          <w:lang w:val="kk-KZ"/>
        </w:rPr>
        <w:t>.</w:t>
      </w:r>
      <w:r w:rsidRPr="0023150E">
        <w:rPr>
          <w:rFonts w:ascii="Times New Roman" w:hAnsi="Times New Roman" w:cs="Times New Roman"/>
          <w:sz w:val="24"/>
          <w:szCs w:val="24"/>
        </w:rPr>
        <w:t xml:space="preserve"> </w:t>
      </w:r>
      <w:proofErr w:type="spellStart"/>
      <w:r w:rsidRPr="0023150E">
        <w:rPr>
          <w:rFonts w:ascii="Times New Roman" w:hAnsi="Times New Roman" w:cs="Times New Roman"/>
          <w:sz w:val="24"/>
          <w:szCs w:val="24"/>
        </w:rPr>
        <w:t>басқарған</w:t>
      </w:r>
      <w:proofErr w:type="spellEnd"/>
      <w:r w:rsidRPr="0023150E">
        <w:rPr>
          <w:rFonts w:ascii="Times New Roman" w:hAnsi="Times New Roman" w:cs="Times New Roman"/>
          <w:sz w:val="24"/>
          <w:szCs w:val="24"/>
        </w:rPr>
        <w:t xml:space="preserve"> Ә.А. </w:t>
      </w:r>
      <w:proofErr w:type="spellStart"/>
      <w:r w:rsidRPr="0023150E">
        <w:rPr>
          <w:rFonts w:ascii="Times New Roman" w:hAnsi="Times New Roman" w:cs="Times New Roman"/>
          <w:sz w:val="24"/>
          <w:szCs w:val="24"/>
        </w:rPr>
        <w:t>Смайылов</w:t>
      </w:r>
      <w:proofErr w:type="spellEnd"/>
      <w:r>
        <w:rPr>
          <w:rFonts w:ascii="Times New Roman" w:hAnsi="Times New Roman" w:cs="Times New Roman"/>
          <w:sz w:val="24"/>
          <w:szCs w:val="24"/>
          <w:lang w:val="kk-KZ"/>
        </w:rPr>
        <w:t xml:space="preserve">. – </w:t>
      </w:r>
      <w:r w:rsidRPr="0023150E">
        <w:rPr>
          <w:rFonts w:ascii="Times New Roman" w:hAnsi="Times New Roman" w:cs="Times New Roman"/>
          <w:sz w:val="24"/>
          <w:szCs w:val="24"/>
        </w:rPr>
        <w:t>Астана, 2011</w:t>
      </w:r>
      <w:r>
        <w:rPr>
          <w:rFonts w:ascii="Times New Roman" w:hAnsi="Times New Roman" w:cs="Times New Roman"/>
          <w:sz w:val="24"/>
          <w:szCs w:val="24"/>
          <w:lang w:val="kk-KZ"/>
        </w:rPr>
        <w:t>. –</w:t>
      </w:r>
      <w:r w:rsidRPr="0023150E">
        <w:rPr>
          <w:rFonts w:ascii="Times New Roman" w:hAnsi="Times New Roman" w:cs="Times New Roman"/>
          <w:sz w:val="24"/>
          <w:szCs w:val="24"/>
        </w:rPr>
        <w:t xml:space="preserve"> 204 б</w:t>
      </w:r>
      <w:r>
        <w:rPr>
          <w:rFonts w:ascii="Times New Roman" w:hAnsi="Times New Roman" w:cs="Times New Roman"/>
          <w:sz w:val="24"/>
          <w:szCs w:val="24"/>
          <w:lang w:val="kk-KZ"/>
        </w:rPr>
        <w:t>.</w:t>
      </w:r>
    </w:p>
    <w:p w14:paraId="702F98C1" w14:textId="77777777" w:rsidR="005A24C1" w:rsidRDefault="005A24C1" w:rsidP="00016A3A">
      <w:pPr>
        <w:spacing w:after="0" w:line="240" w:lineRule="auto"/>
        <w:jc w:val="center"/>
        <w:rPr>
          <w:rFonts w:ascii="Times New Roman" w:hAnsi="Times New Roman"/>
          <w:b/>
          <w:sz w:val="28"/>
          <w:szCs w:val="28"/>
          <w:lang w:val="kk-KZ" w:eastAsia="ru-RU"/>
        </w:rPr>
      </w:pPr>
    </w:p>
    <w:p w14:paraId="50236981" w14:textId="77777777" w:rsidR="005A24C1" w:rsidRDefault="005A24C1" w:rsidP="00016A3A">
      <w:pPr>
        <w:spacing w:after="0" w:line="240" w:lineRule="auto"/>
        <w:jc w:val="center"/>
        <w:rPr>
          <w:rFonts w:ascii="Times New Roman" w:hAnsi="Times New Roman"/>
          <w:b/>
          <w:sz w:val="28"/>
          <w:szCs w:val="28"/>
          <w:lang w:val="kk-KZ" w:eastAsia="ru-RU"/>
        </w:rPr>
      </w:pPr>
    </w:p>
    <w:p w14:paraId="799C3413" w14:textId="6D041195" w:rsidR="00016A3A" w:rsidRDefault="00016A3A" w:rsidP="00016A3A">
      <w:pPr>
        <w:spacing w:after="0" w:line="240" w:lineRule="auto"/>
        <w:jc w:val="center"/>
        <w:rPr>
          <w:rFonts w:ascii="Times New Roman" w:hAnsi="Times New Roman" w:cs="Times New Roman"/>
          <w:b/>
          <w:bCs/>
          <w:sz w:val="28"/>
          <w:szCs w:val="28"/>
          <w:lang w:val="kk-KZ" w:eastAsia="ru-RU"/>
        </w:rPr>
      </w:pPr>
      <w:r>
        <w:rPr>
          <w:rFonts w:ascii="Times New Roman" w:hAnsi="Times New Roman"/>
          <w:b/>
          <w:sz w:val="28"/>
          <w:szCs w:val="28"/>
          <w:lang w:val="kk-KZ" w:eastAsia="ru-RU"/>
        </w:rPr>
        <w:t xml:space="preserve">15 </w:t>
      </w:r>
      <w:r w:rsidRPr="001969E3">
        <w:rPr>
          <w:rFonts w:ascii="Times New Roman" w:hAnsi="Times New Roman"/>
          <w:b/>
          <w:sz w:val="28"/>
          <w:szCs w:val="28"/>
          <w:lang w:val="kk-KZ" w:eastAsia="ru-RU"/>
        </w:rPr>
        <w:t xml:space="preserve">дәріс. </w:t>
      </w:r>
      <w:r>
        <w:rPr>
          <w:rFonts w:ascii="Times New Roman" w:hAnsi="Times New Roman" w:cs="Times New Roman"/>
          <w:b/>
          <w:bCs/>
          <w:sz w:val="28"/>
          <w:szCs w:val="28"/>
          <w:lang w:val="kk-KZ" w:eastAsia="ru-RU"/>
        </w:rPr>
        <w:t>Ажырасқан және толық емес отбасылардағы балаларды тәрбиелеу</w:t>
      </w:r>
    </w:p>
    <w:p w14:paraId="7886C186" w14:textId="77777777" w:rsidR="00016A3A" w:rsidRDefault="00016A3A" w:rsidP="00016A3A">
      <w:pPr>
        <w:spacing w:after="0" w:line="240" w:lineRule="auto"/>
        <w:jc w:val="center"/>
        <w:rPr>
          <w:rFonts w:ascii="Times New Roman" w:hAnsi="Times New Roman" w:cs="Times New Roman"/>
          <w:b/>
          <w:bCs/>
          <w:sz w:val="28"/>
          <w:szCs w:val="28"/>
          <w:lang w:val="kk-KZ" w:eastAsia="ru-RU"/>
        </w:rPr>
      </w:pPr>
    </w:p>
    <w:p w14:paraId="7CB429C7" w14:textId="56763163" w:rsidR="0046177B" w:rsidRPr="00016A3A" w:rsidRDefault="0046177B" w:rsidP="0046177B">
      <w:pPr>
        <w:spacing w:after="0" w:line="240" w:lineRule="auto"/>
        <w:ind w:firstLine="708"/>
        <w:jc w:val="both"/>
        <w:rPr>
          <w:rFonts w:ascii="Times New Roman" w:hAnsi="Times New Roman"/>
          <w:sz w:val="24"/>
          <w:szCs w:val="24"/>
          <w:lang w:val="kk-KZ"/>
        </w:rPr>
      </w:pPr>
      <w:r w:rsidRPr="00016A3A">
        <w:rPr>
          <w:rFonts w:ascii="Times New Roman" w:hAnsi="Times New Roman"/>
          <w:sz w:val="24"/>
          <w:szCs w:val="24"/>
          <w:lang w:val="kk-KZ"/>
        </w:rPr>
        <w:t>Баласы өсіп келе жатқан отбасының жағдайы ол баланың болашақта қандай адам болатындығында үлкен роль атқарады. Сәтсіз отбасында немесе ортада өскен баланы толыққанды отбасында өскен баламен салыстырсақ, онда бұл баланың қиындыққа көбірек ұшырайтындығы жасырын емес. Бұған бірнеше күрделі себептер де бар. Біріншіден, ол балаға өзінің әке-шешесінің өмірден көрген тауқыметінен сабақ алып үйрену керек. Себебі көп жағдайда мұндай «жұқпалы дерттің» әкеден – балаға, анадан – қызына өтіп жататындығын өмір дәлелдеген ақиқат. Белгілі генетик ғалым А.А. Малиновскийдің пайымдауынша әкенің 25 % мінез-құлығын бала иеленеді. Ал қалған 75 % бала әкесіне ұқсамауға тырысады екен.  Екіншіден, сәтсіз отбасында тәрбиеленген балалардың басым бөлігінде келешекте қамқор, жауапкершілігі жоғары ата-ана болу үшін отбасылық қатынастардың тұрақты үлгілерінің болмауы. Олар дұрыс отбасы қалыптастыруға тырысып, қалаған болса, онда екінші жартыларымен тіл табысары сөзсіз.</w:t>
      </w:r>
    </w:p>
    <w:p w14:paraId="26B3B28D" w14:textId="358BCE00" w:rsidR="0046177B" w:rsidRPr="00903BA2" w:rsidRDefault="0046177B" w:rsidP="0046177B">
      <w:pPr>
        <w:spacing w:after="0" w:line="240" w:lineRule="auto"/>
        <w:ind w:firstLine="708"/>
        <w:jc w:val="both"/>
        <w:rPr>
          <w:rFonts w:ascii="Times New Roman" w:hAnsi="Times New Roman"/>
          <w:sz w:val="24"/>
          <w:szCs w:val="24"/>
          <w:lang w:val="kk-KZ"/>
        </w:rPr>
      </w:pPr>
      <w:r w:rsidRPr="00016A3A">
        <w:rPr>
          <w:rFonts w:ascii="Times New Roman" w:hAnsi="Times New Roman"/>
          <w:sz w:val="24"/>
          <w:szCs w:val="24"/>
          <w:lang w:val="kk-KZ"/>
        </w:rPr>
        <w:t xml:space="preserve">Дегенмен де, статистикалық мәліметтердің көрсетуі бойынша, некелердің бұзылуы мен толық емес отбасылардың саны артуда, осыған сәйкес ата-аналарының біреуі жоқ кәмелеттік жасқа толмаған балалардың да саны артуда. Қалыптасқан жағдай бойынша, баласы жоқ отбасыларға қарағанда көбіне балалы отбасылар бұзылып жатады. Мысалы, 1999 жылы баласыз отбасылардың үлес салмағы 32,2%-ды құраса, 2009 жылы бұл көрсеткіш 39,9%-ға ұлғайды. Мұндағы мәселеден көріп отырғанымыздай бір балалы отбасылардың бұзылуы жиі кездеседі. 1999 жылы Қазақстанда ресми 67,8% отбасының некесі заңды түрде бұзылса, 26 753 бала не әкесіз, не шешесіз қалған немесе орта есеппен алғанда 1,5 тастанды балалар болса, соның ішінде көбісі 6 жасқа жетпеген. Ал егер ажырасқан отбасының белгілі себептерге байланысты заңды тіркеуге алынбайтындығын ескерсек, аталған </w:t>
      </w:r>
      <w:r w:rsidRPr="00903BA2">
        <w:rPr>
          <w:rFonts w:ascii="Times New Roman" w:hAnsi="Times New Roman"/>
          <w:sz w:val="24"/>
          <w:szCs w:val="24"/>
          <w:lang w:val="kk-KZ"/>
        </w:rPr>
        <w:t>көрсеткіштер санының артатындығы және бұл мәліметтер әлі де болса жіті зерттеуді қажет ететіндігін көреміз.</w:t>
      </w:r>
    </w:p>
    <w:p w14:paraId="4E46202B" w14:textId="77777777" w:rsidR="00903BA2" w:rsidRPr="00D678F5" w:rsidRDefault="00903BA2" w:rsidP="00903BA2">
      <w:pPr>
        <w:spacing w:after="0" w:line="240" w:lineRule="auto"/>
        <w:ind w:firstLine="708"/>
        <w:jc w:val="both"/>
        <w:rPr>
          <w:rFonts w:ascii="Times New Roman" w:hAnsi="Times New Roman"/>
          <w:sz w:val="24"/>
          <w:szCs w:val="24"/>
          <w:lang w:val="kk-KZ"/>
        </w:rPr>
      </w:pPr>
      <w:r w:rsidRPr="00903BA2">
        <w:rPr>
          <w:rFonts w:ascii="Times New Roman" w:hAnsi="Times New Roman"/>
          <w:sz w:val="24"/>
          <w:szCs w:val="24"/>
          <w:lang w:val="kk-KZ"/>
        </w:rPr>
        <w:t xml:space="preserve">Бұл статистикалық мәлеметтердің де астарында тағы бір үлкен мәселе жатыр. Ажырасқан отбасылар өте ауыр және күрделі мәселеге жолығады – шындықты айтсақ па әлде жасырын ұстасқ па деген пікірде болады. Некенің бұзылуы көп жағдайда әке жағынан болған, яғни ер адамның жаңа отбасын құру үшін немесе суып қалған қатынастарды доғару үшін отбасын тастап кеткен. Алайда, мәселені шешудің бір ғана жолы немесе белгілі бір дайын мәзірі болмасы анық, себебі отбасылық қатынастың бұзылуына түрлі жағдайлар себеп болуы мүмкін. Егер отбасылық қатынастарда жиі ұрыс-керіс болып отбасының моральды-психологиялық жағдайына кері әсерін тигізсе, отбасы мүшелерінің бірінің кетуі, бала мәселесінде аса қиындыққа ұшырамайды. Ал керісінше, ерлі-зайыптылардың арасындағы ондай қиыншылықтар балаға көрсетілмей, жасырылып, ата-анасының </w:t>
      </w:r>
      <w:r w:rsidRPr="00D678F5">
        <w:rPr>
          <w:rFonts w:ascii="Times New Roman" w:hAnsi="Times New Roman"/>
          <w:sz w:val="24"/>
          <w:szCs w:val="24"/>
          <w:lang w:val="kk-KZ"/>
        </w:rPr>
        <w:t>әрқайсының балаға деген махаббаты болып тұрған жағдайда ажырасу балаға үлкен қасірет әкелері сөзсіз.</w:t>
      </w:r>
    </w:p>
    <w:p w14:paraId="3549E4EB"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rPr>
      </w:pPr>
      <w:r w:rsidRPr="00D678F5">
        <w:rPr>
          <w:rFonts w:ascii="Times New Roman" w:hAnsi="Times New Roman"/>
          <w:sz w:val="24"/>
          <w:szCs w:val="24"/>
          <w:lang w:val="kk-KZ"/>
        </w:rPr>
        <w:lastRenderedPageBreak/>
        <w:t>Осындай ауыр да қайғылы жағдайды ескере отырып, болашақ жұбайлардың, оның жанашырларының, тіпті жалпы қоғамның алдында төмендегідей кезек күттірмес мәселелердің толғағы жетіп тұрғандығы аян:</w:t>
      </w:r>
    </w:p>
    <w:p w14:paraId="6EDFDE8A"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rPr>
      </w:pPr>
      <w:r w:rsidRPr="00D678F5">
        <w:rPr>
          <w:rFonts w:ascii="Times New Roman" w:hAnsi="Times New Roman"/>
          <w:sz w:val="24"/>
          <w:szCs w:val="24"/>
          <w:lang w:val="kk-KZ"/>
        </w:rPr>
        <w:t>– заңды ажырасудан кейін бала кіммен қалады, және кімнің қолында тәрбиеленетіні;</w:t>
      </w:r>
    </w:p>
    <w:p w14:paraId="1D6945CD" w14:textId="77777777" w:rsidR="00D678F5" w:rsidRPr="00D678F5" w:rsidRDefault="00D678F5" w:rsidP="00D678F5">
      <w:pPr>
        <w:pStyle w:val="a5"/>
        <w:spacing w:after="0" w:line="240" w:lineRule="auto"/>
        <w:ind w:left="0" w:firstLine="708"/>
        <w:jc w:val="both"/>
        <w:rPr>
          <w:rFonts w:ascii="Times New Roman" w:hAnsi="Times New Roman"/>
          <w:sz w:val="24"/>
          <w:szCs w:val="24"/>
          <w:lang w:val="kk-KZ" w:eastAsia="ru-RU"/>
        </w:rPr>
      </w:pPr>
      <w:r w:rsidRPr="00D678F5">
        <w:rPr>
          <w:rFonts w:ascii="Times New Roman" w:hAnsi="Times New Roman"/>
          <w:sz w:val="24"/>
          <w:szCs w:val="24"/>
          <w:lang w:val="kk-KZ" w:eastAsia="ru-RU"/>
        </w:rPr>
        <w:t xml:space="preserve">– егер өз еркімен немесе сот шешімімен баласын тастап бара жатқан болса, ата-ана баласының жағдайын жасау үшін қандай мөлшерде айлық ақша және басқадай көмектер беруі керек;  </w:t>
      </w:r>
    </w:p>
    <w:p w14:paraId="6AA79213" w14:textId="77777777" w:rsidR="00D678F5" w:rsidRPr="00955DC2" w:rsidRDefault="00D678F5" w:rsidP="00D678F5">
      <w:pPr>
        <w:pStyle w:val="a5"/>
        <w:spacing w:after="0" w:line="240" w:lineRule="auto"/>
        <w:ind w:left="0" w:firstLine="708"/>
        <w:jc w:val="both"/>
        <w:rPr>
          <w:rFonts w:ascii="Times New Roman" w:hAnsi="Times New Roman"/>
          <w:sz w:val="24"/>
          <w:szCs w:val="24"/>
          <w:lang w:val="kk-KZ" w:eastAsia="ru-RU"/>
        </w:rPr>
      </w:pPr>
      <w:r w:rsidRPr="00D678F5">
        <w:rPr>
          <w:rFonts w:ascii="Times New Roman" w:hAnsi="Times New Roman"/>
          <w:sz w:val="24"/>
          <w:szCs w:val="24"/>
          <w:lang w:val="kk-KZ" w:eastAsia="ru-RU"/>
        </w:rPr>
        <w:t xml:space="preserve">– өз баласымен тастап кеткен </w:t>
      </w:r>
      <w:r w:rsidRPr="00955DC2">
        <w:rPr>
          <w:rFonts w:ascii="Times New Roman" w:hAnsi="Times New Roman"/>
          <w:sz w:val="24"/>
          <w:szCs w:val="24"/>
          <w:lang w:val="kk-KZ" w:eastAsia="ru-RU"/>
        </w:rPr>
        <w:t xml:space="preserve">ата-ананың кездесу мүмкіндігі, оның ұзақтығы қандай болмақ және бала тәрбиесінде ақшалай және материалдық көмектен басқа қандай көмек көрсете алатыны. </w:t>
      </w:r>
    </w:p>
    <w:p w14:paraId="48DFE91C" w14:textId="77777777" w:rsidR="000C306F" w:rsidRPr="00955DC2" w:rsidRDefault="000C306F" w:rsidP="000C306F">
      <w:pPr>
        <w:spacing w:after="0" w:line="240" w:lineRule="auto"/>
        <w:ind w:firstLine="708"/>
        <w:contextualSpacing/>
        <w:jc w:val="both"/>
        <w:rPr>
          <w:rFonts w:ascii="Times New Roman" w:hAnsi="Times New Roman"/>
          <w:sz w:val="24"/>
          <w:szCs w:val="24"/>
          <w:lang w:val="kk-KZ" w:eastAsia="ru-RU"/>
        </w:rPr>
      </w:pPr>
      <w:r w:rsidRPr="00955DC2">
        <w:rPr>
          <w:rFonts w:ascii="Times New Roman" w:hAnsi="Times New Roman"/>
          <w:sz w:val="24"/>
          <w:szCs w:val="24"/>
          <w:lang w:val="kk-KZ" w:eastAsia="ru-RU"/>
        </w:rPr>
        <w:t>Отбасының ажырасу мәселесін зерттеу барысында ата – анасының сәтсіз некеге ұшырауы, көп жағдайда балаларының тағдырында да қайталанатындығына көз жеткіздік. Мысалы, ажырасқаннан кейін жалғыз басты ана қызын жалғыз өсіреді. Бұл қыз баланың бойында жастайынан «аузы күйген – үріп ішеді» дегендей әкесіне, тіпті барлық ер адамдарға кері көзқарас қалыптастыруы мүмкін. Нәтижесінде қызы анасының тағдырын қайталауы мүмкін. Ол күйеуінің кез-келген қателіктеріне түсініспеушілікпен қарап, әкесіне деген өшпенділігін күйеуінен алып, өз балаларының тәрбиесінде де салқын қандылық танытады.</w:t>
      </w:r>
    </w:p>
    <w:p w14:paraId="27A22167" w14:textId="77777777" w:rsidR="00955DC2" w:rsidRPr="00955DC2" w:rsidRDefault="00955DC2" w:rsidP="00955DC2">
      <w:pPr>
        <w:spacing w:after="0" w:line="240" w:lineRule="auto"/>
        <w:ind w:firstLine="605"/>
        <w:contextualSpacing/>
        <w:jc w:val="both"/>
        <w:rPr>
          <w:rFonts w:ascii="Times New Roman" w:hAnsi="Times New Roman"/>
          <w:sz w:val="24"/>
          <w:szCs w:val="24"/>
          <w:lang w:val="kk-KZ" w:eastAsia="ru-RU"/>
        </w:rPr>
      </w:pPr>
      <w:r w:rsidRPr="00955DC2">
        <w:rPr>
          <w:rFonts w:ascii="Times New Roman" w:hAnsi="Times New Roman"/>
          <w:sz w:val="24"/>
          <w:szCs w:val="24"/>
          <w:lang w:val="kk-KZ" w:eastAsia="ru-RU"/>
        </w:rPr>
        <w:t xml:space="preserve">Ажырасқан әйелдің тағдыры да айтарлықтай жақсылықтарға толы емес екендігі белгілі: күйзелістер, жалғыздық, бала тәрбиесінде болып жататын ауыртпашылықтар, қаржылық тапшылық. Ажырасқан еркектерде педагогикалық ережелер ұстанымына үнемі бағына бермейді, баласымен қысқа кездесу барысында балаға ықпал етіп қалуға тырысып бағады. Оны жүзеге асыру үшін жалған мақтау, алдау, ақша, сыйлық беріп, желең сөзбен алдарқатады. </w:t>
      </w:r>
    </w:p>
    <w:p w14:paraId="11E82691" w14:textId="77777777" w:rsidR="00955DC2" w:rsidRPr="00955DC2" w:rsidRDefault="00955DC2" w:rsidP="00955DC2">
      <w:pPr>
        <w:shd w:val="clear" w:color="auto" w:fill="FFFFFF"/>
        <w:spacing w:line="240" w:lineRule="auto"/>
        <w:ind w:left="22" w:right="50" w:firstLine="583"/>
        <w:jc w:val="both"/>
        <w:rPr>
          <w:rFonts w:ascii="Times New Roman" w:hAnsi="Times New Roman"/>
          <w:spacing w:val="-4"/>
          <w:sz w:val="24"/>
          <w:szCs w:val="24"/>
          <w:lang w:val="kk-KZ"/>
        </w:rPr>
      </w:pPr>
      <w:r w:rsidRPr="00955DC2">
        <w:rPr>
          <w:rFonts w:ascii="Times New Roman" w:hAnsi="Times New Roman"/>
          <w:spacing w:val="-4"/>
          <w:sz w:val="24"/>
          <w:szCs w:val="24"/>
          <w:lang w:val="kk-KZ"/>
        </w:rPr>
        <w:t>Қорыта келе айтарымыз,  нақты деректер арқылы зерттеліп отырған отбасылардың, бұрынғы ерлі-зайыптылардың, жалғыз басты ата- анамен қалған кәмелеттік жасқа толмаған балалардың күнделікті кездесіп отырған мәселелерінің күрделі, қиын екендігіне көз жеткіземіз. Онсыз да ауыр жағдайды, тіпті толық қанды отбасы үшін де ауыр тиетін - бүгінгі нарықтық қатынас, ақшаның құнсыздануы, жасырын жұмыссыздық одан әрі шиеленістіре түседі. Отбасының экономикалық тұрғыдан қалыпты дамуы мен қатар өскелең ұрпақтың мәдениеттен, өркениеттен тыс қалмауын да қамтамасыз ету қажет. Сондықтан да балалардың жарқын болашаққа қол жеткізуіне бұрынғы ерлі – зайыптылар ғана төзімділік танытып қоймай, мемлекетте өзінің әкімшілік, сот, әлеуметтік және басқада атқарушы салалары арқылы ат салысуы қажет. Жас жеткіншек өз мәселесінің дұрыс шешімін табатындығына сенімді болып, қоғам үшін қажеттілігін сезінуі тиіс.</w:t>
      </w:r>
    </w:p>
    <w:p w14:paraId="46D6B0D0" w14:textId="77777777" w:rsidR="00D678F5" w:rsidRPr="00D678F5" w:rsidRDefault="00D678F5" w:rsidP="00903BA2">
      <w:pPr>
        <w:spacing w:after="0" w:line="240" w:lineRule="auto"/>
        <w:ind w:firstLine="708"/>
        <w:jc w:val="both"/>
        <w:rPr>
          <w:rFonts w:ascii="Times New Roman" w:hAnsi="Times New Roman"/>
          <w:sz w:val="24"/>
          <w:szCs w:val="24"/>
          <w:lang w:val="kk-KZ"/>
        </w:rPr>
      </w:pPr>
    </w:p>
    <w:p w14:paraId="2BF0C1C3" w14:textId="77777777" w:rsidR="00903BA2" w:rsidRPr="00D678F5" w:rsidRDefault="00903BA2" w:rsidP="0046177B">
      <w:pPr>
        <w:spacing w:after="0" w:line="240" w:lineRule="auto"/>
        <w:ind w:firstLine="708"/>
        <w:jc w:val="both"/>
        <w:rPr>
          <w:rFonts w:ascii="Times New Roman" w:hAnsi="Times New Roman"/>
          <w:sz w:val="24"/>
          <w:szCs w:val="24"/>
          <w:lang w:val="kk-KZ"/>
        </w:rPr>
      </w:pPr>
    </w:p>
    <w:p w14:paraId="459FA5BB" w14:textId="77777777" w:rsidR="0046177B" w:rsidRPr="00D678F5" w:rsidRDefault="0046177B" w:rsidP="00504006">
      <w:pPr>
        <w:spacing w:after="0" w:line="240" w:lineRule="auto"/>
        <w:jc w:val="center"/>
        <w:rPr>
          <w:rFonts w:ascii="Times New Roman" w:hAnsi="Times New Roman"/>
          <w:b/>
          <w:sz w:val="24"/>
          <w:szCs w:val="24"/>
          <w:lang w:val="kk-KZ" w:eastAsia="ru-RU"/>
        </w:rPr>
      </w:pPr>
    </w:p>
    <w:p w14:paraId="2D919EBB" w14:textId="77777777" w:rsidR="0046177B" w:rsidRPr="00D678F5" w:rsidRDefault="0046177B" w:rsidP="00504006">
      <w:pPr>
        <w:spacing w:after="0" w:line="240" w:lineRule="auto"/>
        <w:jc w:val="center"/>
        <w:rPr>
          <w:rFonts w:ascii="Times New Roman" w:hAnsi="Times New Roman"/>
          <w:b/>
          <w:sz w:val="24"/>
          <w:szCs w:val="24"/>
          <w:lang w:val="kk-KZ" w:eastAsia="ru-RU"/>
        </w:rPr>
      </w:pPr>
    </w:p>
    <w:p w14:paraId="32FF06C9" w14:textId="77777777" w:rsidR="0046177B" w:rsidRDefault="0046177B" w:rsidP="00504006">
      <w:pPr>
        <w:spacing w:after="0" w:line="240" w:lineRule="auto"/>
        <w:jc w:val="center"/>
        <w:rPr>
          <w:rFonts w:ascii="Times New Roman" w:hAnsi="Times New Roman"/>
          <w:b/>
          <w:sz w:val="28"/>
          <w:szCs w:val="28"/>
          <w:lang w:val="kk-KZ" w:eastAsia="ru-RU"/>
        </w:rPr>
      </w:pPr>
    </w:p>
    <w:p w14:paraId="4D7DA774" w14:textId="77777777" w:rsidR="00504006" w:rsidRDefault="00504006" w:rsidP="00360603">
      <w:pPr>
        <w:spacing w:after="0" w:line="240" w:lineRule="auto"/>
        <w:jc w:val="center"/>
        <w:rPr>
          <w:rFonts w:ascii="Times New Roman" w:hAnsi="Times New Roman" w:cs="Times New Roman"/>
          <w:b/>
          <w:bCs/>
          <w:sz w:val="28"/>
          <w:szCs w:val="28"/>
          <w:lang w:val="kk-KZ" w:eastAsia="ru-RU"/>
        </w:rPr>
      </w:pPr>
    </w:p>
    <w:p w14:paraId="37720D39" w14:textId="77777777" w:rsidR="00360603" w:rsidRDefault="00360603" w:rsidP="00360603">
      <w:pPr>
        <w:spacing w:after="0" w:line="240" w:lineRule="auto"/>
        <w:jc w:val="center"/>
        <w:rPr>
          <w:rFonts w:ascii="Times New Roman" w:hAnsi="Times New Roman" w:cs="Times New Roman"/>
          <w:b/>
          <w:bCs/>
          <w:sz w:val="28"/>
          <w:szCs w:val="28"/>
          <w:lang w:val="kk-KZ" w:eastAsia="ru-RU"/>
        </w:rPr>
      </w:pPr>
    </w:p>
    <w:p w14:paraId="2C3F8038" w14:textId="77777777" w:rsidR="00360603" w:rsidRDefault="00360603" w:rsidP="00BA0680">
      <w:pPr>
        <w:spacing w:after="0" w:line="240" w:lineRule="auto"/>
        <w:jc w:val="center"/>
        <w:rPr>
          <w:rFonts w:ascii="Times New Roman" w:hAnsi="Times New Roman" w:cs="Times New Roman"/>
          <w:b/>
          <w:bCs/>
          <w:sz w:val="28"/>
          <w:szCs w:val="28"/>
          <w:lang w:val="kk-KZ" w:eastAsia="ru-RU"/>
        </w:rPr>
      </w:pPr>
    </w:p>
    <w:p w14:paraId="1D55205F" w14:textId="77777777" w:rsidR="00BA0680" w:rsidRDefault="00BA0680" w:rsidP="00BA0680">
      <w:pPr>
        <w:spacing w:after="0" w:line="240" w:lineRule="auto"/>
        <w:jc w:val="center"/>
        <w:rPr>
          <w:rFonts w:ascii="Times New Roman" w:hAnsi="Times New Roman" w:cs="Times New Roman"/>
          <w:b/>
          <w:bCs/>
          <w:sz w:val="28"/>
          <w:szCs w:val="28"/>
          <w:lang w:val="kk-KZ" w:eastAsia="ru-RU"/>
        </w:rPr>
      </w:pPr>
    </w:p>
    <w:p w14:paraId="19FA1BCD" w14:textId="77777777" w:rsidR="00BA0680" w:rsidRDefault="00BA0680" w:rsidP="00021F8D">
      <w:pPr>
        <w:spacing w:after="0" w:line="240" w:lineRule="auto"/>
        <w:jc w:val="center"/>
        <w:rPr>
          <w:rFonts w:ascii="Times New Roman" w:hAnsi="Times New Roman" w:cs="Times New Roman"/>
          <w:b/>
          <w:sz w:val="24"/>
          <w:szCs w:val="24"/>
          <w:lang w:val="kk-KZ"/>
        </w:rPr>
      </w:pPr>
    </w:p>
    <w:sectPr w:rsidR="00BA0680" w:rsidSect="00CC08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7D8A" w14:textId="77777777" w:rsidR="0086563B" w:rsidRDefault="0086563B" w:rsidP="001C1A5C">
      <w:pPr>
        <w:spacing w:after="0" w:line="240" w:lineRule="auto"/>
      </w:pPr>
      <w:r>
        <w:separator/>
      </w:r>
    </w:p>
  </w:endnote>
  <w:endnote w:type="continuationSeparator" w:id="0">
    <w:p w14:paraId="6F6D0362" w14:textId="77777777" w:rsidR="0086563B" w:rsidRDefault="0086563B" w:rsidP="001C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CB86" w14:textId="77777777" w:rsidR="0086563B" w:rsidRDefault="0086563B" w:rsidP="001C1A5C">
      <w:pPr>
        <w:spacing w:after="0" w:line="240" w:lineRule="auto"/>
      </w:pPr>
      <w:r>
        <w:separator/>
      </w:r>
    </w:p>
  </w:footnote>
  <w:footnote w:type="continuationSeparator" w:id="0">
    <w:p w14:paraId="7E039F31" w14:textId="77777777" w:rsidR="0086563B" w:rsidRDefault="0086563B" w:rsidP="001C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084C"/>
    <w:multiLevelType w:val="hybridMultilevel"/>
    <w:tmpl w:val="9CFCFDD6"/>
    <w:lvl w:ilvl="0" w:tplc="273EC2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0A177A3"/>
    <w:multiLevelType w:val="multilevel"/>
    <w:tmpl w:val="DFAA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92CFD"/>
    <w:multiLevelType w:val="hybridMultilevel"/>
    <w:tmpl w:val="7A268BA2"/>
    <w:lvl w:ilvl="0" w:tplc="8FEAAA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6FA08EE"/>
    <w:multiLevelType w:val="hybridMultilevel"/>
    <w:tmpl w:val="20A4794E"/>
    <w:lvl w:ilvl="0" w:tplc="0419000F">
      <w:start w:val="1"/>
      <w:numFmt w:val="decimal"/>
      <w:lvlText w:val="%1."/>
      <w:lvlJc w:val="left"/>
      <w:pPr>
        <w:tabs>
          <w:tab w:val="num" w:pos="1080"/>
        </w:tabs>
        <w:ind w:left="1080" w:hanging="360"/>
      </w:p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FBC2801"/>
    <w:multiLevelType w:val="hybridMultilevel"/>
    <w:tmpl w:val="EB8CFB88"/>
    <w:lvl w:ilvl="0" w:tplc="48A8C3FA">
      <w:start w:val="1"/>
      <w:numFmt w:val="decimal"/>
      <w:lvlText w:val="%1."/>
      <w:lvlJc w:val="left"/>
      <w:pPr>
        <w:tabs>
          <w:tab w:val="num" w:pos="1068"/>
        </w:tabs>
        <w:ind w:left="1068" w:hanging="360"/>
      </w:pPr>
    </w:lvl>
    <w:lvl w:ilvl="1" w:tplc="8FEAAA58">
      <w:start w:val="2"/>
      <w:numFmt w:val="bullet"/>
      <w:lvlText w:val="–"/>
      <w:lvlJc w:val="left"/>
      <w:pPr>
        <w:tabs>
          <w:tab w:val="num" w:pos="1788"/>
        </w:tabs>
        <w:ind w:left="1788"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76590C60"/>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76714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538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495815">
    <w:abstractNumId w:val="2"/>
  </w:num>
  <w:num w:numId="4" w16cid:durableId="683703042">
    <w:abstractNumId w:val="4"/>
  </w:num>
  <w:num w:numId="5" w16cid:durableId="658465759">
    <w:abstractNumId w:val="5"/>
  </w:num>
  <w:num w:numId="6" w16cid:durableId="94135426">
    <w:abstractNumId w:val="0"/>
  </w:num>
  <w:num w:numId="7" w16cid:durableId="25239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86"/>
    <w:rsid w:val="00016A3A"/>
    <w:rsid w:val="00017116"/>
    <w:rsid w:val="0002036C"/>
    <w:rsid w:val="00021F8D"/>
    <w:rsid w:val="00051223"/>
    <w:rsid w:val="000C306F"/>
    <w:rsid w:val="000C70F9"/>
    <w:rsid w:val="000E46AF"/>
    <w:rsid w:val="000F7E9B"/>
    <w:rsid w:val="0010569A"/>
    <w:rsid w:val="00112DA0"/>
    <w:rsid w:val="001616E9"/>
    <w:rsid w:val="00172231"/>
    <w:rsid w:val="00176A23"/>
    <w:rsid w:val="00176FCB"/>
    <w:rsid w:val="00186D08"/>
    <w:rsid w:val="00195FC2"/>
    <w:rsid w:val="001969E3"/>
    <w:rsid w:val="001A29D0"/>
    <w:rsid w:val="001A5AF5"/>
    <w:rsid w:val="001A6442"/>
    <w:rsid w:val="001B23DD"/>
    <w:rsid w:val="001C1A5C"/>
    <w:rsid w:val="00205088"/>
    <w:rsid w:val="0025314F"/>
    <w:rsid w:val="00270774"/>
    <w:rsid w:val="00270F6F"/>
    <w:rsid w:val="00285157"/>
    <w:rsid w:val="00287740"/>
    <w:rsid w:val="002B3778"/>
    <w:rsid w:val="002C7DF5"/>
    <w:rsid w:val="002D3377"/>
    <w:rsid w:val="002F1322"/>
    <w:rsid w:val="002F1D07"/>
    <w:rsid w:val="002F3FB0"/>
    <w:rsid w:val="00303550"/>
    <w:rsid w:val="00321A28"/>
    <w:rsid w:val="00343C81"/>
    <w:rsid w:val="00356CAE"/>
    <w:rsid w:val="00360603"/>
    <w:rsid w:val="00370F30"/>
    <w:rsid w:val="003C5DD1"/>
    <w:rsid w:val="003E5DDF"/>
    <w:rsid w:val="00412651"/>
    <w:rsid w:val="00441604"/>
    <w:rsid w:val="0046177B"/>
    <w:rsid w:val="004655EE"/>
    <w:rsid w:val="00471B27"/>
    <w:rsid w:val="00473FA1"/>
    <w:rsid w:val="004B2C49"/>
    <w:rsid w:val="004F6BC8"/>
    <w:rsid w:val="00504006"/>
    <w:rsid w:val="005067E8"/>
    <w:rsid w:val="005358EC"/>
    <w:rsid w:val="00554F90"/>
    <w:rsid w:val="00564D8E"/>
    <w:rsid w:val="00586863"/>
    <w:rsid w:val="005A24C1"/>
    <w:rsid w:val="005A28D0"/>
    <w:rsid w:val="005A7437"/>
    <w:rsid w:val="005D1D48"/>
    <w:rsid w:val="005E70A2"/>
    <w:rsid w:val="005F3FEF"/>
    <w:rsid w:val="0060175E"/>
    <w:rsid w:val="006029C5"/>
    <w:rsid w:val="00625986"/>
    <w:rsid w:val="00626D69"/>
    <w:rsid w:val="006416E5"/>
    <w:rsid w:val="00675E45"/>
    <w:rsid w:val="006D4053"/>
    <w:rsid w:val="00712527"/>
    <w:rsid w:val="00791FB0"/>
    <w:rsid w:val="007A0FD9"/>
    <w:rsid w:val="007B0B21"/>
    <w:rsid w:val="0082185B"/>
    <w:rsid w:val="0083406E"/>
    <w:rsid w:val="008544F1"/>
    <w:rsid w:val="008650DA"/>
    <w:rsid w:val="0086563B"/>
    <w:rsid w:val="0086727A"/>
    <w:rsid w:val="008961A9"/>
    <w:rsid w:val="008A499B"/>
    <w:rsid w:val="008D202C"/>
    <w:rsid w:val="008F638B"/>
    <w:rsid w:val="00903BA2"/>
    <w:rsid w:val="00912EFD"/>
    <w:rsid w:val="00932BDD"/>
    <w:rsid w:val="0093696E"/>
    <w:rsid w:val="00944EEB"/>
    <w:rsid w:val="00955DC2"/>
    <w:rsid w:val="00961E62"/>
    <w:rsid w:val="0097249B"/>
    <w:rsid w:val="009A2454"/>
    <w:rsid w:val="00A00CBC"/>
    <w:rsid w:val="00A02BFA"/>
    <w:rsid w:val="00A10FA4"/>
    <w:rsid w:val="00A12927"/>
    <w:rsid w:val="00A705FF"/>
    <w:rsid w:val="00A91B9F"/>
    <w:rsid w:val="00A96DFC"/>
    <w:rsid w:val="00AB20CD"/>
    <w:rsid w:val="00AB67FA"/>
    <w:rsid w:val="00AE22DB"/>
    <w:rsid w:val="00AF3C7E"/>
    <w:rsid w:val="00B15F19"/>
    <w:rsid w:val="00B2296F"/>
    <w:rsid w:val="00B4438A"/>
    <w:rsid w:val="00B72915"/>
    <w:rsid w:val="00B768FF"/>
    <w:rsid w:val="00B905D6"/>
    <w:rsid w:val="00BA0680"/>
    <w:rsid w:val="00BA4FAC"/>
    <w:rsid w:val="00BB7F5F"/>
    <w:rsid w:val="00C2546B"/>
    <w:rsid w:val="00C2611B"/>
    <w:rsid w:val="00C41E01"/>
    <w:rsid w:val="00C96FA4"/>
    <w:rsid w:val="00CA7D7A"/>
    <w:rsid w:val="00CC7043"/>
    <w:rsid w:val="00CD6565"/>
    <w:rsid w:val="00D41794"/>
    <w:rsid w:val="00D66DB4"/>
    <w:rsid w:val="00D678F5"/>
    <w:rsid w:val="00D8091B"/>
    <w:rsid w:val="00D94DFC"/>
    <w:rsid w:val="00D94FC0"/>
    <w:rsid w:val="00DC2E22"/>
    <w:rsid w:val="00DD21FC"/>
    <w:rsid w:val="00DE7DA1"/>
    <w:rsid w:val="00E17874"/>
    <w:rsid w:val="00E17D60"/>
    <w:rsid w:val="00E33B12"/>
    <w:rsid w:val="00E37FAC"/>
    <w:rsid w:val="00E519DC"/>
    <w:rsid w:val="00EB1134"/>
    <w:rsid w:val="00F307F5"/>
    <w:rsid w:val="00F875BC"/>
    <w:rsid w:val="00FD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8825"/>
  <w15:chartTrackingRefBased/>
  <w15:docId w15:val="{2765F1DB-B6E0-4FD6-9CCC-E4B51A7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26D69"/>
  </w:style>
  <w:style w:type="character" w:styleId="a3">
    <w:name w:val="Emphasis"/>
    <w:uiPriority w:val="20"/>
    <w:qFormat/>
    <w:rsid w:val="00626D69"/>
    <w:rPr>
      <w:i/>
      <w:iCs/>
    </w:rPr>
  </w:style>
  <w:style w:type="paragraph" w:customStyle="1" w:styleId="msonormalcxspmiddle">
    <w:name w:val="msonormalcxspmiddle"/>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Основа"/>
    <w:basedOn w:val="a"/>
    <w:rsid w:val="00FD2F6D"/>
    <w:pPr>
      <w:spacing w:after="0" w:line="240" w:lineRule="auto"/>
      <w:ind w:firstLine="425"/>
      <w:jc w:val="both"/>
    </w:pPr>
    <w:rPr>
      <w:rFonts w:ascii="Times New Roman" w:eastAsia="Times New Roman" w:hAnsi="Times New Roman" w:cs="Times New Roman"/>
      <w:sz w:val="28"/>
      <w:szCs w:val="28"/>
      <w:lang w:eastAsia="ru-RU"/>
    </w:rPr>
  </w:style>
  <w:style w:type="paragraph" w:customStyle="1" w:styleId="msonormalcxsplast">
    <w:name w:val="msonormalcxsplast"/>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73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3FA1"/>
    <w:rPr>
      <w:rFonts w:ascii="Courier New" w:eastAsia="Times New Roman" w:hAnsi="Courier New" w:cs="Courier New"/>
      <w:sz w:val="20"/>
      <w:szCs w:val="20"/>
      <w:lang w:eastAsia="ru-RU"/>
    </w:rPr>
  </w:style>
  <w:style w:type="paragraph" w:styleId="a5">
    <w:name w:val="List Paragraph"/>
    <w:basedOn w:val="a"/>
    <w:uiPriority w:val="99"/>
    <w:qFormat/>
    <w:rsid w:val="00176A23"/>
    <w:pPr>
      <w:ind w:left="720"/>
      <w:contextualSpacing/>
    </w:pPr>
  </w:style>
  <w:style w:type="paragraph" w:styleId="a6">
    <w:name w:val="footnote text"/>
    <w:basedOn w:val="a"/>
    <w:link w:val="a7"/>
    <w:semiHidden/>
    <w:rsid w:val="001C1A5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1C1A5C"/>
    <w:rPr>
      <w:rFonts w:ascii="Times New Roman" w:eastAsia="Times New Roman" w:hAnsi="Times New Roman" w:cs="Times New Roman"/>
      <w:sz w:val="20"/>
      <w:szCs w:val="20"/>
      <w:lang w:eastAsia="ru-RU"/>
    </w:rPr>
  </w:style>
  <w:style w:type="character" w:styleId="a8">
    <w:name w:val="footnote reference"/>
    <w:basedOn w:val="a0"/>
    <w:semiHidden/>
    <w:rsid w:val="001C1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96AB936-8B7E-4094-A1FB-0CF49A5B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23</Pages>
  <Words>11847</Words>
  <Characters>67533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Amanzhol Kalysh</cp:lastModifiedBy>
  <cp:revision>148</cp:revision>
  <dcterms:created xsi:type="dcterms:W3CDTF">2016-09-29T05:25:00Z</dcterms:created>
  <dcterms:modified xsi:type="dcterms:W3CDTF">2026-06-16T01:02:00Z</dcterms:modified>
</cp:coreProperties>
</file>